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F2" w:rsidRPr="00A6053E" w:rsidRDefault="00BB35F2" w:rsidP="00BB35F2">
      <w:pPr>
        <w:suppressAutoHyphens/>
        <w:rPr>
          <w:rFonts w:ascii="Segoe UI" w:hAnsi="Segoe UI" w:cs="Segoe UI"/>
          <w:b/>
          <w:bCs/>
          <w:sz w:val="32"/>
          <w:szCs w:val="32"/>
        </w:rPr>
      </w:pPr>
      <w:r>
        <w:rPr>
          <w:noProof/>
          <w:lang w:eastAsia="ru-RU"/>
        </w:rPr>
        <mc:AlternateContent>
          <mc:Choice Requires="wps">
            <w:drawing>
              <wp:anchor distT="0" distB="0" distL="114300" distR="114300" simplePos="0" relativeHeight="251659264" behindDoc="0" locked="0" layoutInCell="1" allowOverlap="1" wp14:anchorId="55EDEFF0" wp14:editId="241ABE68">
                <wp:simplePos x="0" y="0"/>
                <wp:positionH relativeFrom="column">
                  <wp:posOffset>3329940</wp:posOffset>
                </wp:positionH>
                <wp:positionV relativeFrom="paragraph">
                  <wp:posOffset>69850</wp:posOffset>
                </wp:positionV>
                <wp:extent cx="2695575" cy="120967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09675"/>
                        </a:xfrm>
                        <a:prstGeom prst="rect">
                          <a:avLst/>
                        </a:prstGeom>
                        <a:solidFill>
                          <a:srgbClr val="FFFFFF"/>
                        </a:solidFill>
                        <a:ln w="9525">
                          <a:solidFill>
                            <a:srgbClr val="FFFFFF"/>
                          </a:solidFill>
                          <a:miter lim="800000"/>
                          <a:headEnd/>
                          <a:tailEnd/>
                        </a:ln>
                      </wps:spPr>
                      <wps:txbx>
                        <w:txbxContent>
                          <w:p w:rsidR="00BB35F2" w:rsidRDefault="00BB35F2" w:rsidP="00BB35F2">
                            <w:pPr>
                              <w:spacing w:after="0" w:line="240" w:lineRule="auto"/>
                              <w:rPr>
                                <w:rFonts w:ascii="Segoe UI" w:hAnsi="Segoe UI" w:cs="Segoe UI"/>
                                <w:color w:val="006FB8"/>
                              </w:rPr>
                            </w:pPr>
                            <w:r>
                              <w:rPr>
                                <w:rFonts w:ascii="Segoe UI" w:hAnsi="Segoe UI" w:cs="Segoe UI"/>
                                <w:b/>
                                <w:bCs/>
                                <w:color w:val="006FB8"/>
                              </w:rPr>
                              <w:t>Управление Федеральной службы</w:t>
                            </w:r>
                          </w:p>
                          <w:p w:rsidR="00BB35F2" w:rsidRDefault="00BB35F2" w:rsidP="00BB35F2">
                            <w:pPr>
                              <w:spacing w:after="0" w:line="240" w:lineRule="auto"/>
                              <w:rPr>
                                <w:rFonts w:ascii="Segoe UI" w:hAnsi="Segoe UI" w:cs="Segoe UI"/>
                                <w:color w:val="006FB8"/>
                              </w:rPr>
                            </w:pPr>
                            <w:r>
                              <w:rPr>
                                <w:rFonts w:ascii="Segoe UI" w:hAnsi="Segoe UI" w:cs="Segoe UI"/>
                                <w:b/>
                                <w:bCs/>
                                <w:color w:val="006FB8"/>
                              </w:rPr>
                              <w:t xml:space="preserve">государственной регистрации, </w:t>
                            </w:r>
                          </w:p>
                          <w:p w:rsidR="00BB35F2" w:rsidRDefault="00BB35F2" w:rsidP="00BB35F2">
                            <w:pPr>
                              <w:spacing w:after="0" w:line="240" w:lineRule="auto"/>
                              <w:rPr>
                                <w:rFonts w:ascii="Segoe UI" w:hAnsi="Segoe UI" w:cs="Segoe UI"/>
                                <w:color w:val="006FB8"/>
                              </w:rPr>
                            </w:pPr>
                            <w:r>
                              <w:rPr>
                                <w:rFonts w:ascii="Segoe UI" w:hAnsi="Segoe UI" w:cs="Segoe UI"/>
                                <w:b/>
                                <w:bCs/>
                                <w:color w:val="006FB8"/>
                              </w:rPr>
                              <w:t>кадастра и картографии</w:t>
                            </w:r>
                          </w:p>
                          <w:p w:rsidR="00BB35F2" w:rsidRDefault="00BB35F2" w:rsidP="00BB35F2">
                            <w:pPr>
                              <w:spacing w:after="0" w:line="240" w:lineRule="auto"/>
                              <w:rPr>
                                <w:color w:val="006FB8"/>
                              </w:rPr>
                            </w:pPr>
                            <w:r>
                              <w:rPr>
                                <w:rFonts w:ascii="Segoe UI" w:hAnsi="Segoe UI" w:cs="Segoe UI"/>
                                <w:b/>
                                <w:bCs/>
                                <w:color w:val="006FB8"/>
                              </w:rPr>
                              <w:t>по 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EDEFF0" id="_x0000_t202" coordsize="21600,21600" o:spt="202" path="m,l,21600r21600,l21600,xe">
                <v:stroke joinstyle="miter"/>
                <v:path gradientshapeok="t" o:connecttype="rect"/>
              </v:shapetype>
              <v:shape id="Надпись 3" o:spid="_x0000_s1026" type="#_x0000_t202" style="position:absolute;margin-left:262.2pt;margin-top:5.5pt;width:212.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" strokecolor="white">
                <v:textbox>
                  <w:txbxContent>
                    <w:p w:rsidR="00BB35F2" w:rsidRDefault="00BB35F2" w:rsidP="00BB35F2">
                      <w:pPr>
                        <w:spacing w:after="0" w:line="240" w:lineRule="auto"/>
                        <w:rPr>
                          <w:rFonts w:ascii="Segoe UI" w:hAnsi="Segoe UI" w:cs="Segoe UI"/>
                          <w:color w:val="006FB8"/>
                        </w:rPr>
                      </w:pPr>
                      <w:r>
                        <w:rPr>
                          <w:rFonts w:ascii="Segoe UI" w:hAnsi="Segoe UI" w:cs="Segoe UI"/>
                          <w:b/>
                          <w:bCs/>
                          <w:color w:val="006FB8"/>
                        </w:rPr>
                        <w:t>Управление Федеральной службы</w:t>
                      </w:r>
                    </w:p>
                    <w:p w:rsidR="00BB35F2" w:rsidRDefault="00BB35F2" w:rsidP="00BB35F2">
                      <w:pPr>
                        <w:spacing w:after="0" w:line="240" w:lineRule="auto"/>
                        <w:rPr>
                          <w:rFonts w:ascii="Segoe UI" w:hAnsi="Segoe UI" w:cs="Segoe UI"/>
                          <w:color w:val="006FB8"/>
                        </w:rPr>
                      </w:pPr>
                      <w:r>
                        <w:rPr>
                          <w:rFonts w:ascii="Segoe UI" w:hAnsi="Segoe UI" w:cs="Segoe UI"/>
                          <w:b/>
                          <w:bCs/>
                          <w:color w:val="006FB8"/>
                        </w:rPr>
                        <w:t xml:space="preserve">государственной регистрации, </w:t>
                      </w:r>
                    </w:p>
                    <w:p w:rsidR="00BB35F2" w:rsidRDefault="00BB35F2" w:rsidP="00BB35F2">
                      <w:pPr>
                        <w:spacing w:after="0" w:line="240" w:lineRule="auto"/>
                        <w:rPr>
                          <w:rFonts w:ascii="Segoe UI" w:hAnsi="Segoe UI" w:cs="Segoe UI"/>
                          <w:color w:val="006FB8"/>
                        </w:rPr>
                      </w:pPr>
                      <w:r>
                        <w:rPr>
                          <w:rFonts w:ascii="Segoe UI" w:hAnsi="Segoe UI" w:cs="Segoe UI"/>
                          <w:b/>
                          <w:bCs/>
                          <w:color w:val="006FB8"/>
                        </w:rPr>
                        <w:t>кадастра и картографии</w:t>
                      </w:r>
                    </w:p>
                    <w:p w:rsidR="00BB35F2" w:rsidRDefault="00BB35F2" w:rsidP="00BB35F2">
                      <w:pPr>
                        <w:spacing w:after="0" w:line="240" w:lineRule="auto"/>
                        <w:rPr>
                          <w:color w:val="006FB8"/>
                        </w:rPr>
                      </w:pPr>
                      <w:r>
                        <w:rPr>
                          <w:rFonts w:ascii="Segoe UI" w:hAnsi="Segoe UI" w:cs="Segoe UI"/>
                          <w:b/>
                          <w:bCs/>
                          <w:color w:val="006FB8"/>
                        </w:rPr>
                        <w:t>по Иркутской области</w:t>
                      </w:r>
                    </w:p>
                  </w:txbxContent>
                </v:textbox>
              </v:shape>
            </w:pict>
          </mc:Fallback>
        </mc:AlternateContent>
      </w:r>
      <w:r w:rsidRPr="00406E5D">
        <w:rPr>
          <w:rFonts w:ascii="Segoe UI" w:hAnsi="Segoe UI" w:cs="Segoe UI"/>
          <w:b/>
          <w:noProof/>
          <w:sz w:val="36"/>
          <w:szCs w:val="36"/>
          <w:lang w:eastAsia="ru-RU"/>
        </w:rPr>
        <w:drawing>
          <wp:inline distT="0" distB="0" distL="0" distR="0" wp14:anchorId="31075BB2" wp14:editId="0255932F">
            <wp:extent cx="1543050" cy="1276350"/>
            <wp:effectExtent l="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276350"/>
                    </a:xfrm>
                    <a:prstGeom prst="rect">
                      <a:avLst/>
                    </a:prstGeom>
                    <a:noFill/>
                    <a:ln>
                      <a:noFill/>
                    </a:ln>
                  </pic:spPr>
                </pic:pic>
              </a:graphicData>
            </a:graphic>
          </wp:inline>
        </w:drawing>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p>
    <w:p w:rsidR="00BB35F2" w:rsidRDefault="00BB35F2" w:rsidP="0060686E">
      <w:pPr>
        <w:jc w:val="center"/>
        <w:rPr>
          <w:rFonts w:ascii="Segoe UI" w:hAnsi="Segoe UI" w:cs="Segoe UI"/>
          <w:sz w:val="32"/>
          <w:szCs w:val="32"/>
        </w:rPr>
      </w:pPr>
    </w:p>
    <w:p w:rsidR="0060686E" w:rsidRPr="0060686E" w:rsidRDefault="0060686E" w:rsidP="0060686E">
      <w:pPr>
        <w:jc w:val="center"/>
        <w:rPr>
          <w:rFonts w:ascii="Segoe UI" w:hAnsi="Segoe UI" w:cs="Segoe UI"/>
          <w:sz w:val="32"/>
          <w:szCs w:val="32"/>
        </w:rPr>
      </w:pPr>
      <w:r w:rsidRPr="0060686E">
        <w:rPr>
          <w:rFonts w:ascii="Segoe UI" w:hAnsi="Segoe UI" w:cs="Segoe UI"/>
          <w:sz w:val="32"/>
          <w:szCs w:val="32"/>
        </w:rPr>
        <w:t xml:space="preserve">Как получить услуги </w:t>
      </w:r>
      <w:proofErr w:type="spellStart"/>
      <w:r w:rsidRPr="0060686E">
        <w:rPr>
          <w:rFonts w:ascii="Segoe UI" w:hAnsi="Segoe UI" w:cs="Segoe UI"/>
          <w:sz w:val="32"/>
          <w:szCs w:val="32"/>
        </w:rPr>
        <w:t>Росреестра</w:t>
      </w:r>
      <w:proofErr w:type="spellEnd"/>
      <w:r w:rsidRPr="0060686E">
        <w:rPr>
          <w:rFonts w:ascii="Segoe UI" w:hAnsi="Segoe UI" w:cs="Segoe UI"/>
          <w:sz w:val="32"/>
          <w:szCs w:val="32"/>
        </w:rPr>
        <w:t xml:space="preserve"> без обращения в МФЦ?</w:t>
      </w:r>
    </w:p>
    <w:p w:rsidR="006634A1" w:rsidRDefault="006634A1" w:rsidP="006634A1">
      <w:pPr>
        <w:spacing w:after="0" w:line="240" w:lineRule="auto"/>
        <w:jc w:val="both"/>
        <w:rPr>
          <w:rFonts w:ascii="Segoe UI" w:hAnsi="Segoe UI" w:cs="Segoe UI"/>
          <w:sz w:val="24"/>
          <w:szCs w:val="24"/>
        </w:rPr>
      </w:pPr>
    </w:p>
    <w:p w:rsidR="0092051A" w:rsidRPr="0092051A" w:rsidRDefault="0092051A" w:rsidP="006634A1">
      <w:pPr>
        <w:spacing w:after="0" w:line="240" w:lineRule="auto"/>
        <w:ind w:firstLine="708"/>
        <w:jc w:val="both"/>
        <w:rPr>
          <w:rFonts w:ascii="Segoe UI" w:hAnsi="Segoe UI" w:cs="Segoe UI"/>
          <w:sz w:val="24"/>
          <w:szCs w:val="24"/>
        </w:rPr>
      </w:pPr>
      <w:r w:rsidRPr="0092051A">
        <w:rPr>
          <w:rFonts w:ascii="Segoe UI" w:hAnsi="Segoe UI" w:cs="Segoe UI"/>
          <w:sz w:val="24"/>
          <w:szCs w:val="24"/>
        </w:rPr>
        <w:t xml:space="preserve">Получить услуги </w:t>
      </w:r>
      <w:proofErr w:type="spellStart"/>
      <w:r w:rsidRPr="0092051A">
        <w:rPr>
          <w:rFonts w:ascii="Segoe UI" w:hAnsi="Segoe UI" w:cs="Segoe UI"/>
          <w:sz w:val="24"/>
          <w:szCs w:val="24"/>
        </w:rPr>
        <w:t>Росреестра</w:t>
      </w:r>
      <w:proofErr w:type="spellEnd"/>
      <w:r w:rsidRPr="0092051A">
        <w:rPr>
          <w:rFonts w:ascii="Segoe UI" w:hAnsi="Segoe UI" w:cs="Segoe UI"/>
          <w:sz w:val="24"/>
          <w:szCs w:val="24"/>
        </w:rPr>
        <w:t xml:space="preserve"> можно в «личном кабинете» на официальном сайте ведомства (www.rosreestr.ru). Пользователь «личного кабинета» может подать документы на кадастровый учет, регистрацию прав, предоставление сведений из Единого государственного реестра недвижимости (ЕГРН). Сервис также позволяет отслеживать статус исполнения обращения. В «личном кабинете» правообладатель может получить информацию о принадлежащих ему объектах недвижимости (о кадастровом номере, адресе, площади, кадастровой стоимости объекта, правах и обременениях недвижимости) и отслеживать изменения характеристик своих объектов недвижимости, в том числе наложение или прекращение арестов и обременений права. Также собственник недвижимости может подать заявление о внесении в ЕГРН записи о невозможности проведения любых действий с недвижимостью без своего личного участия.</w:t>
      </w:r>
    </w:p>
    <w:p w:rsidR="0092051A" w:rsidRPr="0092051A" w:rsidRDefault="0092051A" w:rsidP="0092051A">
      <w:pPr>
        <w:spacing w:after="0" w:line="240" w:lineRule="auto"/>
        <w:ind w:firstLine="851"/>
        <w:jc w:val="both"/>
        <w:rPr>
          <w:rFonts w:ascii="Segoe UI" w:hAnsi="Segoe UI" w:cs="Segoe UI"/>
          <w:sz w:val="24"/>
          <w:szCs w:val="24"/>
        </w:rPr>
      </w:pPr>
      <w:r w:rsidRPr="0092051A">
        <w:rPr>
          <w:rFonts w:ascii="Segoe UI" w:hAnsi="Segoe UI" w:cs="Segoe UI"/>
          <w:sz w:val="24"/>
          <w:szCs w:val="24"/>
        </w:rPr>
        <w:t xml:space="preserve">Электронное взаимодействие на сегодняшний день является самым перспективным направлением деятельности </w:t>
      </w:r>
      <w:proofErr w:type="spellStart"/>
      <w:r w:rsidRPr="0092051A">
        <w:rPr>
          <w:rFonts w:ascii="Segoe UI" w:hAnsi="Segoe UI" w:cs="Segoe UI"/>
          <w:sz w:val="24"/>
          <w:szCs w:val="24"/>
        </w:rPr>
        <w:t>Росреестра</w:t>
      </w:r>
      <w:proofErr w:type="spellEnd"/>
      <w:r w:rsidRPr="0092051A">
        <w:rPr>
          <w:rFonts w:ascii="Segoe UI" w:hAnsi="Segoe UI" w:cs="Segoe UI"/>
          <w:sz w:val="24"/>
          <w:szCs w:val="24"/>
        </w:rPr>
        <w:t xml:space="preserve">, поскольку «бесконтактные технологии» делают процесс получения государственных услуг удобнее, быстрее и проще. Прием электронных пакетов осуществляется без привязки к месту нахождения объекта недвижимости. То есть, находясь в Иркутске, можно подать заявление на оформление в собственность недвижимости, например, в Красноярске. Причем сделать это заявитель может в любое удобное для себя время, дома или на работе, не отрываясь от повседневных дел. </w:t>
      </w:r>
    </w:p>
    <w:p w:rsidR="0092051A" w:rsidRPr="0092051A" w:rsidRDefault="0092051A" w:rsidP="0092051A">
      <w:pPr>
        <w:spacing w:after="0" w:line="240" w:lineRule="auto"/>
        <w:ind w:firstLine="851"/>
        <w:jc w:val="both"/>
        <w:rPr>
          <w:rFonts w:ascii="Segoe UI" w:hAnsi="Segoe UI" w:cs="Segoe UI"/>
          <w:sz w:val="24"/>
          <w:szCs w:val="24"/>
        </w:rPr>
      </w:pPr>
      <w:r w:rsidRPr="0092051A">
        <w:rPr>
          <w:rFonts w:ascii="Segoe UI" w:hAnsi="Segoe UI" w:cs="Segoe UI"/>
          <w:sz w:val="24"/>
          <w:szCs w:val="24"/>
        </w:rPr>
        <w:t xml:space="preserve">Кроме того, электронные сервисы </w:t>
      </w:r>
      <w:proofErr w:type="spellStart"/>
      <w:r w:rsidRPr="0092051A">
        <w:rPr>
          <w:rFonts w:ascii="Segoe UI" w:hAnsi="Segoe UI" w:cs="Segoe UI"/>
          <w:sz w:val="24"/>
          <w:szCs w:val="24"/>
        </w:rPr>
        <w:t>Росреестра</w:t>
      </w:r>
      <w:proofErr w:type="spellEnd"/>
      <w:r w:rsidRPr="0092051A">
        <w:rPr>
          <w:rFonts w:ascii="Segoe UI" w:hAnsi="Segoe UI" w:cs="Segoe UI"/>
          <w:sz w:val="24"/>
          <w:szCs w:val="24"/>
        </w:rPr>
        <w:t xml:space="preserve"> позволят получить услуги не только максимально быстро, но и с минимальными затратами бюджета. Так, при направлении документов на регистрацию прав в электронном виде государственная пошлина будет меньше на 30%. Также обращение за услугами </w:t>
      </w:r>
      <w:proofErr w:type="spellStart"/>
      <w:r w:rsidRPr="0092051A">
        <w:rPr>
          <w:rFonts w:ascii="Segoe UI" w:hAnsi="Segoe UI" w:cs="Segoe UI"/>
          <w:sz w:val="24"/>
          <w:szCs w:val="24"/>
        </w:rPr>
        <w:t>Росреестра</w:t>
      </w:r>
      <w:proofErr w:type="spellEnd"/>
      <w:r w:rsidRPr="0092051A">
        <w:rPr>
          <w:rFonts w:ascii="Segoe UI" w:hAnsi="Segoe UI" w:cs="Segoe UI"/>
          <w:sz w:val="24"/>
          <w:szCs w:val="24"/>
        </w:rPr>
        <w:t xml:space="preserve"> в электронном виде является эффективной антикоррупционной мерой, ведь прямое общение заявителя и государственного регистратора прав в этом случае исключается.</w:t>
      </w:r>
    </w:p>
    <w:p w:rsidR="0092051A" w:rsidRPr="0092051A" w:rsidRDefault="0092051A" w:rsidP="0092051A">
      <w:pPr>
        <w:spacing w:after="0" w:line="240" w:lineRule="auto"/>
        <w:ind w:firstLine="851"/>
        <w:jc w:val="both"/>
        <w:rPr>
          <w:rFonts w:ascii="Segoe UI" w:hAnsi="Segoe UI" w:cs="Segoe UI"/>
          <w:sz w:val="24"/>
          <w:szCs w:val="24"/>
        </w:rPr>
      </w:pPr>
      <w:r w:rsidRPr="0092051A">
        <w:rPr>
          <w:rFonts w:ascii="Segoe UI" w:hAnsi="Segoe UI" w:cs="Segoe UI"/>
          <w:sz w:val="24"/>
          <w:szCs w:val="24"/>
        </w:rPr>
        <w:t xml:space="preserve">Войти в «личный кабинет» на сайте </w:t>
      </w:r>
      <w:proofErr w:type="spellStart"/>
      <w:r w:rsidRPr="0092051A">
        <w:rPr>
          <w:rFonts w:ascii="Segoe UI" w:hAnsi="Segoe UI" w:cs="Segoe UI"/>
          <w:sz w:val="24"/>
          <w:szCs w:val="24"/>
        </w:rPr>
        <w:t>Росреестра</w:t>
      </w:r>
      <w:proofErr w:type="spellEnd"/>
      <w:r w:rsidRPr="0092051A">
        <w:rPr>
          <w:rFonts w:ascii="Segoe UI" w:hAnsi="Segoe UI" w:cs="Segoe UI"/>
          <w:sz w:val="24"/>
          <w:szCs w:val="24"/>
        </w:rPr>
        <w:t xml:space="preserve"> можно с помощью подтвержденной учетной записи на портале государственных услуг (www.gosuslugi.ru).</w:t>
      </w:r>
    </w:p>
    <w:p w:rsidR="0092051A" w:rsidRPr="0092051A" w:rsidRDefault="0092051A" w:rsidP="0092051A">
      <w:pPr>
        <w:spacing w:after="0" w:line="240" w:lineRule="auto"/>
        <w:ind w:firstLine="851"/>
        <w:jc w:val="both"/>
        <w:rPr>
          <w:rFonts w:ascii="Segoe UI" w:hAnsi="Segoe UI" w:cs="Segoe UI"/>
          <w:sz w:val="24"/>
          <w:szCs w:val="24"/>
        </w:rPr>
      </w:pPr>
      <w:r w:rsidRPr="0092051A">
        <w:rPr>
          <w:rFonts w:ascii="Segoe UI" w:hAnsi="Segoe UI" w:cs="Segoe UI"/>
          <w:sz w:val="24"/>
          <w:szCs w:val="24"/>
        </w:rPr>
        <w:t xml:space="preserve">Электронные документы также потребуется удостоверить электронной подписью. Изготовить ее можно в удостоверяющем центре </w:t>
      </w:r>
      <w:proofErr w:type="spellStart"/>
      <w:r w:rsidRPr="0092051A">
        <w:rPr>
          <w:rFonts w:ascii="Segoe UI" w:hAnsi="Segoe UI" w:cs="Segoe UI"/>
          <w:sz w:val="24"/>
          <w:szCs w:val="24"/>
        </w:rPr>
        <w:t>Росреестра</w:t>
      </w:r>
      <w:proofErr w:type="spellEnd"/>
      <w:r w:rsidRPr="0092051A">
        <w:rPr>
          <w:rFonts w:ascii="Segoe UI" w:hAnsi="Segoe UI" w:cs="Segoe UI"/>
          <w:sz w:val="24"/>
          <w:szCs w:val="24"/>
        </w:rPr>
        <w:t xml:space="preserve">, открытом </w:t>
      </w:r>
      <w:r w:rsidRPr="0092051A">
        <w:rPr>
          <w:rFonts w:ascii="Segoe UI" w:hAnsi="Segoe UI" w:cs="Segoe UI"/>
          <w:sz w:val="24"/>
          <w:szCs w:val="24"/>
        </w:rPr>
        <w:lastRenderedPageBreak/>
        <w:t xml:space="preserve">на базе филиала «Федеральной кадастровой палаты </w:t>
      </w:r>
      <w:proofErr w:type="spellStart"/>
      <w:r w:rsidRPr="0092051A">
        <w:rPr>
          <w:rFonts w:ascii="Segoe UI" w:hAnsi="Segoe UI" w:cs="Segoe UI"/>
          <w:sz w:val="24"/>
          <w:szCs w:val="24"/>
        </w:rPr>
        <w:t>Росреестра</w:t>
      </w:r>
      <w:proofErr w:type="spellEnd"/>
      <w:r w:rsidRPr="0092051A">
        <w:rPr>
          <w:rFonts w:ascii="Segoe UI" w:hAnsi="Segoe UI" w:cs="Segoe UI"/>
          <w:sz w:val="24"/>
          <w:szCs w:val="24"/>
        </w:rPr>
        <w:t>» по Иркутской области.</w:t>
      </w:r>
    </w:p>
    <w:p w:rsidR="0060686E" w:rsidRDefault="0092051A" w:rsidP="0092051A">
      <w:pPr>
        <w:spacing w:after="0" w:line="240" w:lineRule="auto"/>
        <w:ind w:firstLine="851"/>
        <w:jc w:val="both"/>
        <w:rPr>
          <w:rFonts w:ascii="Segoe UI" w:hAnsi="Segoe UI" w:cs="Segoe UI"/>
          <w:sz w:val="24"/>
          <w:szCs w:val="24"/>
        </w:rPr>
      </w:pPr>
      <w:r w:rsidRPr="0092051A">
        <w:rPr>
          <w:rFonts w:ascii="Segoe UI" w:hAnsi="Segoe UI" w:cs="Segoe UI"/>
          <w:sz w:val="24"/>
          <w:szCs w:val="24"/>
        </w:rPr>
        <w:t xml:space="preserve">Получить детальную информацию об электронных услугах </w:t>
      </w:r>
      <w:proofErr w:type="spellStart"/>
      <w:r w:rsidRPr="0092051A">
        <w:rPr>
          <w:rFonts w:ascii="Segoe UI" w:hAnsi="Segoe UI" w:cs="Segoe UI"/>
          <w:sz w:val="24"/>
          <w:szCs w:val="24"/>
        </w:rPr>
        <w:t>Росреестра</w:t>
      </w:r>
      <w:proofErr w:type="spellEnd"/>
      <w:r w:rsidRPr="0092051A">
        <w:rPr>
          <w:rFonts w:ascii="Segoe UI" w:hAnsi="Segoe UI" w:cs="Segoe UI"/>
          <w:sz w:val="24"/>
          <w:szCs w:val="24"/>
        </w:rPr>
        <w:t xml:space="preserve"> можно на региональном портале Управления </w:t>
      </w:r>
      <w:proofErr w:type="spellStart"/>
      <w:r w:rsidRPr="0092051A">
        <w:rPr>
          <w:rFonts w:ascii="Segoe UI" w:hAnsi="Segoe UI" w:cs="Segoe UI"/>
          <w:sz w:val="24"/>
          <w:szCs w:val="24"/>
        </w:rPr>
        <w:t>Росреестра</w:t>
      </w:r>
      <w:proofErr w:type="spellEnd"/>
      <w:r w:rsidRPr="0092051A">
        <w:rPr>
          <w:rFonts w:ascii="Segoe UI" w:hAnsi="Segoe UI" w:cs="Segoe UI"/>
          <w:sz w:val="24"/>
          <w:szCs w:val="24"/>
        </w:rPr>
        <w:t xml:space="preserve"> по Иркутской области (www.rosreestr38.ru).</w:t>
      </w:r>
    </w:p>
    <w:p w:rsidR="00BB35F2" w:rsidRDefault="00BB35F2" w:rsidP="00BB35F2">
      <w:pPr>
        <w:spacing w:after="0" w:line="240" w:lineRule="auto"/>
        <w:jc w:val="both"/>
        <w:rPr>
          <w:rFonts w:ascii="Segoe UI" w:hAnsi="Segoe UI" w:cs="Segoe UI"/>
          <w:sz w:val="24"/>
          <w:szCs w:val="24"/>
        </w:rPr>
      </w:pPr>
    </w:p>
    <w:p w:rsidR="000A45B4" w:rsidRDefault="000A45B4" w:rsidP="00BB35F2">
      <w:pPr>
        <w:spacing w:after="0" w:line="240" w:lineRule="auto"/>
        <w:jc w:val="both"/>
        <w:rPr>
          <w:rFonts w:ascii="Segoe UI" w:hAnsi="Segoe UI" w:cs="Segoe UI"/>
          <w:color w:val="000000"/>
          <w:sz w:val="20"/>
          <w:szCs w:val="20"/>
        </w:rPr>
      </w:pPr>
    </w:p>
    <w:p w:rsidR="00BB35F2" w:rsidRPr="000A45B4" w:rsidRDefault="00BB35F2" w:rsidP="00BB35F2">
      <w:pPr>
        <w:spacing w:after="0" w:line="240" w:lineRule="auto"/>
        <w:jc w:val="both"/>
        <w:rPr>
          <w:rFonts w:ascii="Segoe UI" w:hAnsi="Segoe UI" w:cs="Segoe UI"/>
          <w:color w:val="000000"/>
          <w:sz w:val="24"/>
          <w:szCs w:val="24"/>
        </w:rPr>
      </w:pPr>
      <w:r w:rsidRPr="000A45B4">
        <w:rPr>
          <w:rFonts w:ascii="Segoe UI" w:hAnsi="Segoe UI" w:cs="Segoe UI"/>
          <w:color w:val="000000"/>
          <w:sz w:val="24"/>
          <w:szCs w:val="24"/>
        </w:rPr>
        <w:t>Ирина Кондратьева</w:t>
      </w:r>
      <w:bookmarkStart w:id="0" w:name="_GoBack"/>
      <w:bookmarkEnd w:id="0"/>
    </w:p>
    <w:p w:rsidR="00BB35F2" w:rsidRPr="000A45B4" w:rsidRDefault="00BB35F2" w:rsidP="00BB35F2">
      <w:pPr>
        <w:spacing w:after="0" w:line="240" w:lineRule="auto"/>
        <w:jc w:val="both"/>
        <w:rPr>
          <w:rFonts w:ascii="Segoe UI" w:hAnsi="Segoe UI" w:cs="Segoe UI"/>
          <w:color w:val="000000"/>
          <w:sz w:val="24"/>
          <w:szCs w:val="24"/>
        </w:rPr>
      </w:pPr>
      <w:r w:rsidRPr="000A45B4">
        <w:rPr>
          <w:rFonts w:ascii="Segoe UI" w:hAnsi="Segoe UI" w:cs="Segoe UI"/>
          <w:color w:val="000000"/>
          <w:sz w:val="24"/>
          <w:szCs w:val="24"/>
        </w:rPr>
        <w:t>специалист-эксперт отдела организации, мониторинга и контроля</w:t>
      </w:r>
    </w:p>
    <w:p w:rsidR="00BB35F2" w:rsidRPr="000A45B4" w:rsidRDefault="00BB35F2" w:rsidP="00BB35F2">
      <w:pPr>
        <w:spacing w:after="0" w:line="240" w:lineRule="auto"/>
        <w:jc w:val="both"/>
        <w:rPr>
          <w:rFonts w:ascii="Segoe UI" w:hAnsi="Segoe UI" w:cs="Segoe UI"/>
          <w:color w:val="000000"/>
          <w:sz w:val="24"/>
          <w:szCs w:val="24"/>
        </w:rPr>
      </w:pPr>
      <w:r w:rsidRPr="000A45B4">
        <w:rPr>
          <w:rFonts w:ascii="Segoe UI" w:hAnsi="Segoe UI" w:cs="Segoe UI"/>
          <w:color w:val="000000"/>
          <w:sz w:val="24"/>
          <w:szCs w:val="24"/>
        </w:rPr>
        <w:t xml:space="preserve">Управления </w:t>
      </w:r>
      <w:proofErr w:type="spellStart"/>
      <w:r w:rsidRPr="000A45B4">
        <w:rPr>
          <w:rFonts w:ascii="Segoe UI" w:hAnsi="Segoe UI" w:cs="Segoe UI"/>
          <w:color w:val="000000"/>
          <w:sz w:val="24"/>
          <w:szCs w:val="24"/>
        </w:rPr>
        <w:t>Росреестра</w:t>
      </w:r>
      <w:proofErr w:type="spellEnd"/>
      <w:r w:rsidRPr="000A45B4">
        <w:rPr>
          <w:rFonts w:ascii="Segoe UI" w:hAnsi="Segoe UI" w:cs="Segoe UI"/>
          <w:color w:val="000000"/>
          <w:sz w:val="24"/>
          <w:szCs w:val="24"/>
        </w:rPr>
        <w:t xml:space="preserve"> по Иркутской области</w:t>
      </w:r>
    </w:p>
    <w:p w:rsidR="00BB35F2" w:rsidRDefault="00BB35F2" w:rsidP="00BB35F2">
      <w:pPr>
        <w:spacing w:after="0" w:line="240" w:lineRule="auto"/>
        <w:jc w:val="both"/>
        <w:rPr>
          <w:rFonts w:ascii="Segoe UI" w:hAnsi="Segoe UI" w:cs="Segoe UI"/>
          <w:color w:val="000000"/>
          <w:sz w:val="20"/>
          <w:szCs w:val="20"/>
        </w:rPr>
      </w:pPr>
    </w:p>
    <w:p w:rsidR="00BB35F2" w:rsidRPr="00021236" w:rsidRDefault="00BB35F2" w:rsidP="00BB35F2">
      <w:pPr>
        <w:spacing w:after="0" w:line="240" w:lineRule="auto"/>
        <w:jc w:val="both"/>
        <w:rPr>
          <w:rFonts w:ascii="Segoe UI" w:hAnsi="Segoe UI" w:cs="Segoe UI"/>
          <w:sz w:val="24"/>
          <w:szCs w:val="24"/>
        </w:rPr>
      </w:pPr>
    </w:p>
    <w:sectPr w:rsidR="00BB35F2" w:rsidRPr="00021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3"/>
    <w:rsid w:val="00007873"/>
    <w:rsid w:val="00021236"/>
    <w:rsid w:val="000A45B4"/>
    <w:rsid w:val="0060686E"/>
    <w:rsid w:val="006634A1"/>
    <w:rsid w:val="00820D3C"/>
    <w:rsid w:val="0092051A"/>
    <w:rsid w:val="00BB35F2"/>
    <w:rsid w:val="00E30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6760"/>
  <w15:chartTrackingRefBased/>
  <w15:docId w15:val="{B8E40236-1D5E-4D59-8236-D6EA9ED9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1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Кондратьева Ирина Викторовна</cp:lastModifiedBy>
  <cp:revision>5</cp:revision>
  <dcterms:created xsi:type="dcterms:W3CDTF">2018-12-24T06:55:00Z</dcterms:created>
  <dcterms:modified xsi:type="dcterms:W3CDTF">2018-12-26T06:47:00Z</dcterms:modified>
</cp:coreProperties>
</file>