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CA" w:rsidRDefault="00CC6BCA"/>
    <w:p w:rsidR="00F17139" w:rsidRDefault="00F17139"/>
    <w:p w:rsidR="00F17139" w:rsidRDefault="00F17139"/>
    <w:p w:rsidR="00F17139" w:rsidRDefault="00F17139" w:rsidP="00F171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ЦЕНТР УПРАВЛЕНИЯ</w:t>
      </w:r>
    </w:p>
    <w:p w:rsidR="00F17139" w:rsidRDefault="00F17139" w:rsidP="00F171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В КРИЗИСНЫХ СИТУАЦИЯХ</w:t>
      </w:r>
    </w:p>
    <w:p w:rsidR="00F17139" w:rsidRDefault="00F17139" w:rsidP="00F171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ГУ МЧС России по Иркутской области</w:t>
      </w:r>
    </w:p>
    <w:p w:rsidR="00F17139" w:rsidRDefault="00F17139" w:rsidP="00F171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по состоянию на 08.00 (</w:t>
      </w:r>
      <w:proofErr w:type="spell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ирк</w:t>
      </w:r>
      <w:proofErr w:type="spell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) 08.01.2021 г.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F17139" w:rsidRDefault="00F17139" w:rsidP="00F171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I. Реагирование:</w:t>
      </w:r>
    </w:p>
    <w:p w:rsidR="00F17139" w:rsidRDefault="00F17139" w:rsidP="00F171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По тушению </w:t>
      </w: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18</w:t>
      </w:r>
      <w:r>
        <w:rPr>
          <w:rFonts w:ascii="Arial" w:hAnsi="Arial" w:cs="Arial"/>
          <w:color w:val="3B4256"/>
        </w:rPr>
        <w:t> техногенных пожаров.</w:t>
      </w:r>
    </w:p>
    <w:p w:rsidR="00F17139" w:rsidRDefault="00F17139" w:rsidP="00F171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На </w:t>
      </w: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3</w:t>
      </w:r>
      <w:r>
        <w:rPr>
          <w:rFonts w:ascii="Arial" w:hAnsi="Arial" w:cs="Arial"/>
          <w:color w:val="3B4256"/>
        </w:rPr>
        <w:t> дорожно-транспортных происшествия.</w:t>
      </w:r>
    </w:p>
    <w:p w:rsidR="00F17139" w:rsidRDefault="00F17139" w:rsidP="00F171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Всего привлекались </w:t>
      </w: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156</w:t>
      </w:r>
      <w:r>
        <w:rPr>
          <w:rFonts w:ascii="Arial" w:hAnsi="Arial" w:cs="Arial"/>
          <w:color w:val="3B4256"/>
        </w:rPr>
        <w:t> человек личного состава и </w:t>
      </w: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40</w:t>
      </w:r>
      <w:r>
        <w:rPr>
          <w:rFonts w:ascii="Arial" w:hAnsi="Arial" w:cs="Arial"/>
          <w:color w:val="3B4256"/>
        </w:rPr>
        <w:t> единиц техники.</w:t>
      </w:r>
    </w:p>
    <w:p w:rsidR="00F17139" w:rsidRDefault="00F17139" w:rsidP="00F171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II. На контроле находятся: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Режим функционирования «ЧРЕЗВЫЧАЙНОЙ СИТУАЦИИ», в связи с чрезвычайной ситуацией сложившейся на территории МО «</w:t>
      </w:r>
      <w:proofErr w:type="spellStart"/>
      <w:r>
        <w:rPr>
          <w:rFonts w:ascii="Arial" w:hAnsi="Arial" w:cs="Arial"/>
          <w:color w:val="3B4256"/>
        </w:rPr>
        <w:t>Нижнеудинский</w:t>
      </w:r>
      <w:proofErr w:type="spellEnd"/>
      <w:r>
        <w:rPr>
          <w:rFonts w:ascii="Arial" w:hAnsi="Arial" w:cs="Arial"/>
          <w:color w:val="3B4256"/>
        </w:rPr>
        <w:t xml:space="preserve"> район», МО «</w:t>
      </w:r>
      <w:proofErr w:type="spellStart"/>
      <w:r>
        <w:rPr>
          <w:rFonts w:ascii="Arial" w:hAnsi="Arial" w:cs="Arial"/>
          <w:color w:val="3B4256"/>
        </w:rPr>
        <w:t>Тайшетский</w:t>
      </w:r>
      <w:proofErr w:type="spellEnd"/>
      <w:r>
        <w:rPr>
          <w:rFonts w:ascii="Arial" w:hAnsi="Arial" w:cs="Arial"/>
          <w:color w:val="3B4256"/>
        </w:rPr>
        <w:t xml:space="preserve"> район», МО «</w:t>
      </w:r>
      <w:proofErr w:type="spellStart"/>
      <w:r>
        <w:rPr>
          <w:rFonts w:ascii="Arial" w:hAnsi="Arial" w:cs="Arial"/>
          <w:color w:val="3B4256"/>
        </w:rPr>
        <w:t>Тулунский</w:t>
      </w:r>
      <w:proofErr w:type="spellEnd"/>
      <w:r>
        <w:rPr>
          <w:rFonts w:ascii="Arial" w:hAnsi="Arial" w:cs="Arial"/>
          <w:color w:val="3B4256"/>
        </w:rPr>
        <w:t xml:space="preserve"> район», МО «г. Тулун», МО «</w:t>
      </w:r>
      <w:proofErr w:type="spellStart"/>
      <w:r>
        <w:rPr>
          <w:rFonts w:ascii="Arial" w:hAnsi="Arial" w:cs="Arial"/>
          <w:color w:val="3B4256"/>
        </w:rPr>
        <w:t>Куйтунский</w:t>
      </w:r>
      <w:proofErr w:type="spellEnd"/>
      <w:r>
        <w:rPr>
          <w:rFonts w:ascii="Arial" w:hAnsi="Arial" w:cs="Arial"/>
          <w:color w:val="3B4256"/>
        </w:rPr>
        <w:t xml:space="preserve"> район», Чунского районного МО, Черемховского районного МО, </w:t>
      </w:r>
      <w:proofErr w:type="spellStart"/>
      <w:r>
        <w:rPr>
          <w:rFonts w:ascii="Arial" w:hAnsi="Arial" w:cs="Arial"/>
          <w:color w:val="3B4256"/>
        </w:rPr>
        <w:t>Зиминского</w:t>
      </w:r>
      <w:proofErr w:type="spellEnd"/>
      <w:r>
        <w:rPr>
          <w:rFonts w:ascii="Arial" w:hAnsi="Arial" w:cs="Arial"/>
          <w:color w:val="3B4256"/>
        </w:rPr>
        <w:t xml:space="preserve"> районного МО, </w:t>
      </w:r>
      <w:proofErr w:type="spellStart"/>
      <w:r>
        <w:rPr>
          <w:rFonts w:ascii="Arial" w:hAnsi="Arial" w:cs="Arial"/>
          <w:color w:val="3B4256"/>
        </w:rPr>
        <w:t>Зиминского</w:t>
      </w:r>
      <w:proofErr w:type="spellEnd"/>
      <w:r>
        <w:rPr>
          <w:rFonts w:ascii="Arial" w:hAnsi="Arial" w:cs="Arial"/>
          <w:color w:val="3B4256"/>
        </w:rPr>
        <w:t xml:space="preserve"> городского МО в результате паводка, вызванного сильными дождями и подтоплением населенных пунктов указанных муниципальных образований (указ Губернатора Иркутской области от 27.06.2019 №134-уг, с изменениями от 05.07.2019 г. №145-уг, от 13.07.2019г. №149-уг);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Режим функционирования «ЧРЕЗВЫЧАЙНОЙ СИТУАЦИИ», в связи с возникновением угрозы аварийной ситуации на территории промышленной площадки ООО «</w:t>
      </w:r>
      <w:proofErr w:type="spellStart"/>
      <w:r>
        <w:rPr>
          <w:rFonts w:ascii="Arial" w:hAnsi="Arial" w:cs="Arial"/>
          <w:color w:val="3B4256"/>
        </w:rPr>
        <w:t>Усольехимпром</w:t>
      </w:r>
      <w:proofErr w:type="spellEnd"/>
      <w:r>
        <w:rPr>
          <w:rFonts w:ascii="Arial" w:hAnsi="Arial" w:cs="Arial"/>
          <w:color w:val="3B4256"/>
        </w:rPr>
        <w:t>», связанной с выбросом аварийно-химически опасных веществ в окружающую среду с 08:00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09.10.2020 года до особого распоряжения (указ Губернатора Иркутской области от 09.10.2020 № 273-уг);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МО «г. Тулун» режим функционирования «ЧРЕЗВЫЧАЙНОЙ СИТУАЦИИ», в связи с повышением уровня воды на реке Ия г. Тулуна выше критических отметок (постановление мэра г. Тулун от 27.06.2019 г. №1042 с 15:00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27.06.2019 г. до особого распоряжения);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МО «</w:t>
      </w:r>
      <w:proofErr w:type="spellStart"/>
      <w:r>
        <w:rPr>
          <w:rFonts w:ascii="Arial" w:hAnsi="Arial" w:cs="Arial"/>
          <w:color w:val="3B4256"/>
        </w:rPr>
        <w:t>Тулунский</w:t>
      </w:r>
      <w:proofErr w:type="spellEnd"/>
      <w:r>
        <w:rPr>
          <w:rFonts w:ascii="Arial" w:hAnsi="Arial" w:cs="Arial"/>
          <w:color w:val="3B4256"/>
        </w:rPr>
        <w:t xml:space="preserve"> район» режим функционирования «ЧРЕЗВЫЧАЙНОЙ СИТУАЦИИ», в связи с неблагоприятными метеорологическими явлениями, подтоплением населенных пунктов на территории района (постановление мэра </w:t>
      </w:r>
      <w:proofErr w:type="spellStart"/>
      <w:r>
        <w:rPr>
          <w:rFonts w:ascii="Arial" w:hAnsi="Arial" w:cs="Arial"/>
          <w:color w:val="3B4256"/>
        </w:rPr>
        <w:t>Тулунского</w:t>
      </w:r>
      <w:proofErr w:type="spellEnd"/>
      <w:r>
        <w:rPr>
          <w:rFonts w:ascii="Arial" w:hAnsi="Arial" w:cs="Arial"/>
          <w:color w:val="3B4256"/>
        </w:rPr>
        <w:t xml:space="preserve"> района от 27.06.2019 г. №84-пг с 15:00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27.06.2019 г. до особого распоряжения);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МО «Чунский район» режим функционирования «ЧРЕЗВЫЧАЙНОЙ СИТУАЦИИ», в связи с неблагоприятными метеорологическими явлениями погоды, подтоплением населенных пунктов на территории района (постановление мэра муниципального образования от 29.06.2019 г. №155 с 08:00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29.06.2019 г. до особого распоряжения);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 xml:space="preserve">• </w:t>
      </w:r>
      <w:proofErr w:type="spellStart"/>
      <w:r>
        <w:rPr>
          <w:rFonts w:ascii="Arial" w:hAnsi="Arial" w:cs="Arial"/>
          <w:color w:val="3B4256"/>
        </w:rPr>
        <w:t>Нижнеудинское</w:t>
      </w:r>
      <w:proofErr w:type="spellEnd"/>
      <w:r>
        <w:rPr>
          <w:rFonts w:ascii="Arial" w:hAnsi="Arial" w:cs="Arial"/>
          <w:color w:val="3B4256"/>
        </w:rPr>
        <w:t xml:space="preserve"> МО режим функционирования «ЧРЕЗВЫЧАЙНОЙ СИТУАЦИИ», в связи с неблагоприятными метеорологическими явлениями погоды, подтоплением территорий (постановление мэра муниципального образования от 26.06.2019 г. №934 с 16:00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26.06.2019 г. до особого распоряжения);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МО «</w:t>
      </w:r>
      <w:proofErr w:type="spellStart"/>
      <w:r>
        <w:rPr>
          <w:rFonts w:ascii="Arial" w:hAnsi="Arial" w:cs="Arial"/>
          <w:color w:val="3B4256"/>
        </w:rPr>
        <w:t>Нижнеудинский</w:t>
      </w:r>
      <w:proofErr w:type="spellEnd"/>
      <w:r>
        <w:rPr>
          <w:rFonts w:ascii="Arial" w:hAnsi="Arial" w:cs="Arial"/>
          <w:color w:val="3B4256"/>
        </w:rPr>
        <w:t xml:space="preserve"> район» режим функционирования «ЧРЕЗВЫЧАЙНОЙ СИТУАЦИИ», в связи с неблагоприятными метеорологическими явлениями погоды, подтоплением территорий (постановление мэра муниципального образования от 26.06.2019 г. №121 с 17:00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26.06.2019 г. до особого распоряжения);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МО «</w:t>
      </w:r>
      <w:proofErr w:type="spellStart"/>
      <w:r>
        <w:rPr>
          <w:rFonts w:ascii="Arial" w:hAnsi="Arial" w:cs="Arial"/>
          <w:color w:val="3B4256"/>
        </w:rPr>
        <w:t>Слюдянский</w:t>
      </w:r>
      <w:proofErr w:type="spellEnd"/>
      <w:r>
        <w:rPr>
          <w:rFonts w:ascii="Arial" w:hAnsi="Arial" w:cs="Arial"/>
          <w:color w:val="3B4256"/>
        </w:rPr>
        <w:t xml:space="preserve"> район» режим функционирования «ЧРЕЗВЫЧАЙНОЙ СИТУАЦИИ», в связи с критическим уровнем выпавших осадков и повышением уровня воды до критических отметок на реках </w:t>
      </w:r>
      <w:proofErr w:type="spellStart"/>
      <w:r>
        <w:rPr>
          <w:rFonts w:ascii="Arial" w:hAnsi="Arial" w:cs="Arial"/>
          <w:color w:val="3B4256"/>
        </w:rPr>
        <w:t>Слюдянского</w:t>
      </w:r>
      <w:proofErr w:type="spellEnd"/>
      <w:r>
        <w:rPr>
          <w:rFonts w:ascii="Arial" w:hAnsi="Arial" w:cs="Arial"/>
          <w:color w:val="3B4256"/>
        </w:rPr>
        <w:t xml:space="preserve"> района (постановление мэра МО «</w:t>
      </w:r>
      <w:proofErr w:type="spellStart"/>
      <w:r>
        <w:rPr>
          <w:rFonts w:ascii="Arial" w:hAnsi="Arial" w:cs="Arial"/>
          <w:color w:val="3B4256"/>
        </w:rPr>
        <w:t>Слюдянский</w:t>
      </w:r>
      <w:proofErr w:type="spellEnd"/>
      <w:r>
        <w:rPr>
          <w:rFonts w:ascii="Arial" w:hAnsi="Arial" w:cs="Arial"/>
          <w:color w:val="3B4256"/>
        </w:rPr>
        <w:t xml:space="preserve"> район» от 28.06.2019 г. №581 с 14:00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28.06.2019 г. до особого распоряжения);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МО «город Усолье-Сибирское» режим функционирования «ЧРЕЗВЫЧАЙНОЙ СИТУАЦИИ», в связи с угрозой возникновения ЧС, связанной с выбросом АХОВ, повреждения действующих систем водоснабжения и электроснабжения города (постановление мэра города Усолье-Сибирское от 06.11.2018 г. №157 с 06.11.2018 г. до особого распоряжения);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МО «</w:t>
      </w:r>
      <w:proofErr w:type="spellStart"/>
      <w:r>
        <w:rPr>
          <w:rFonts w:ascii="Arial" w:hAnsi="Arial" w:cs="Arial"/>
          <w:color w:val="3B4256"/>
        </w:rPr>
        <w:t>Тайшетский</w:t>
      </w:r>
      <w:proofErr w:type="spellEnd"/>
      <w:r>
        <w:rPr>
          <w:rFonts w:ascii="Arial" w:hAnsi="Arial" w:cs="Arial"/>
          <w:color w:val="3B4256"/>
        </w:rPr>
        <w:t xml:space="preserve"> район» режим функционирования «ЧРЕЗВЫЧАЙНОЙ СИТУАЦИИ», в связи с паводковой обстановкой (постановление Мэра МО «</w:t>
      </w:r>
      <w:proofErr w:type="spellStart"/>
      <w:r>
        <w:rPr>
          <w:rFonts w:ascii="Arial" w:hAnsi="Arial" w:cs="Arial"/>
          <w:color w:val="3B4256"/>
        </w:rPr>
        <w:t>Тайшетский</w:t>
      </w:r>
      <w:proofErr w:type="spellEnd"/>
      <w:r>
        <w:rPr>
          <w:rFonts w:ascii="Arial" w:hAnsi="Arial" w:cs="Arial"/>
          <w:color w:val="3B4256"/>
        </w:rPr>
        <w:t xml:space="preserve"> район» от 24.10.2019 года №631);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• Режим функционирования «ПОВЫШЕННОЙ ГОТОВНОСТИ» для территориальной подсистемы Иркутской области единой государственной системы предупреждения и ликвидации чрезвычайных ситуаций, в связи с угрозой возникновения чрезвычайной ситуации, связанной с распространением новой </w:t>
      </w:r>
      <w:proofErr w:type="spellStart"/>
      <w:r>
        <w:rPr>
          <w:rFonts w:ascii="Arial" w:hAnsi="Arial" w:cs="Arial"/>
          <w:color w:val="3B4256"/>
        </w:rPr>
        <w:t>коронавирусной</w:t>
      </w:r>
      <w:proofErr w:type="spellEnd"/>
      <w:r>
        <w:rPr>
          <w:rFonts w:ascii="Arial" w:hAnsi="Arial" w:cs="Arial"/>
          <w:color w:val="3B4256"/>
        </w:rPr>
        <w:t xml:space="preserve"> инфекции, вызванной COVID-19 с 18.03.2020 года до особого распоряжения (Указ Губернатора Иркутской области от 12.10.2020 №279-уг).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• Режим функционирования «ПОВЫШЕННОЙ ГОТОВНОСТИ» для Главного управления МЧС России по Иркутской области, в связи с угрозой возникновения чрезвычайной ситуации, связанной с распространением новой </w:t>
      </w:r>
      <w:proofErr w:type="spellStart"/>
      <w:r>
        <w:rPr>
          <w:rFonts w:ascii="Arial" w:hAnsi="Arial" w:cs="Arial"/>
          <w:color w:val="3B4256"/>
        </w:rPr>
        <w:t>коронавирусной</w:t>
      </w:r>
      <w:proofErr w:type="spellEnd"/>
      <w:r>
        <w:rPr>
          <w:rFonts w:ascii="Arial" w:hAnsi="Arial" w:cs="Arial"/>
          <w:color w:val="3B4256"/>
        </w:rPr>
        <w:t xml:space="preserve"> инфекции, вызванной COVID-19 с 08.00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19.03.2020 года до особого распоряжения (приказ ГУ МЧС России по Иркутской области от 18.03.2020 г. №285);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МО «</w:t>
      </w:r>
      <w:proofErr w:type="spellStart"/>
      <w:r>
        <w:rPr>
          <w:rFonts w:ascii="Arial" w:hAnsi="Arial" w:cs="Arial"/>
          <w:color w:val="3B4256"/>
        </w:rPr>
        <w:t>Эхирит-Булагатский</w:t>
      </w:r>
      <w:proofErr w:type="spellEnd"/>
      <w:r>
        <w:rPr>
          <w:rFonts w:ascii="Arial" w:hAnsi="Arial" w:cs="Arial"/>
          <w:color w:val="3B4256"/>
        </w:rPr>
        <w:t xml:space="preserve"> район» режим функционирования «ПОВЫШЕННОЙ ГОТОВНОСТИ», в связи с отсутствием нормативного запаса топлива на угольных котельных (постановление мэра МО «</w:t>
      </w:r>
      <w:proofErr w:type="spellStart"/>
      <w:r>
        <w:rPr>
          <w:rFonts w:ascii="Arial" w:hAnsi="Arial" w:cs="Arial"/>
          <w:color w:val="3B4256"/>
        </w:rPr>
        <w:t>Эхирит-Булагатский</w:t>
      </w:r>
      <w:proofErr w:type="spellEnd"/>
      <w:r>
        <w:rPr>
          <w:rFonts w:ascii="Arial" w:hAnsi="Arial" w:cs="Arial"/>
          <w:color w:val="3B4256"/>
        </w:rPr>
        <w:t xml:space="preserve"> район» от 18.12.2020 года №594).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Режим функционирования «ПОВЫШЕННОЙ ГОТОВНОСТИ» для Главного управления и структурных подразделений, в связи с прогнозируемыми аномально низкими температурами (приказ ГУ МЧС России по Иркутской области от 26.12.2020 г. № 1437, с 16.00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26.12.2020 г. до особого распоряжения);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• «Особый противопожарный режим» на территории Иркутской области с 08.00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28.12.2020 по 03.00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11.01.2021 (Постановление первого заместителя Губернатора Иркутской области – Председателя Правительства Иркутской области от 23.12.2020 №1129-пп);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С 08.00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30.12.2020 г. до 08.00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 xml:space="preserve">) 11.01.2021 г. в связи с увеличением количества пожаров и гибели на них людей на территории </w:t>
      </w:r>
      <w:proofErr w:type="spellStart"/>
      <w:r>
        <w:rPr>
          <w:rFonts w:ascii="Arial" w:hAnsi="Arial" w:cs="Arial"/>
          <w:color w:val="3B4256"/>
        </w:rPr>
        <w:t>Шелеховского</w:t>
      </w:r>
      <w:proofErr w:type="spellEnd"/>
      <w:r>
        <w:rPr>
          <w:rFonts w:ascii="Arial" w:hAnsi="Arial" w:cs="Arial"/>
          <w:color w:val="3B4256"/>
        </w:rPr>
        <w:t xml:space="preserve"> района введен «Особый противопожарный режим» (Постановление мэра </w:t>
      </w:r>
      <w:proofErr w:type="spellStart"/>
      <w:r>
        <w:rPr>
          <w:rFonts w:ascii="Arial" w:hAnsi="Arial" w:cs="Arial"/>
          <w:color w:val="3B4256"/>
        </w:rPr>
        <w:t>Шелеховского</w:t>
      </w:r>
      <w:proofErr w:type="spellEnd"/>
      <w:r>
        <w:rPr>
          <w:rFonts w:ascii="Arial" w:hAnsi="Arial" w:cs="Arial"/>
          <w:color w:val="3B4256"/>
        </w:rPr>
        <w:t xml:space="preserve"> района от 30.12.2020 г. №155-ПМ);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С 08.00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29.12.2020 г. до 08.00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11.01.2021 г. на территории г. Иркутска введен режим функционирования «ПОВЫШЕННОЙ ГОТОВНОСТИ», в целях предупреждения чрезвычайных ситуаций на объектах жизнеобеспечения г. Иркутска (Постановление мэра г. Иркутска от 29.12.2020 г. № 031-07-72/0);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• </w:t>
      </w:r>
      <w:proofErr w:type="spellStart"/>
      <w:r>
        <w:rPr>
          <w:rFonts w:ascii="Arial" w:hAnsi="Arial" w:cs="Arial"/>
          <w:color w:val="3B4256"/>
        </w:rPr>
        <w:t>Мамское</w:t>
      </w:r>
      <w:proofErr w:type="spellEnd"/>
      <w:r>
        <w:rPr>
          <w:rFonts w:ascii="Arial" w:hAnsi="Arial" w:cs="Arial"/>
          <w:color w:val="3B4256"/>
        </w:rPr>
        <w:t xml:space="preserve"> городское поселение режим функционирования «ПОВЫШЕННОЙ ГОТОВНОСТИ», в связи с нарушением теплоснабжения в жилых домах (Распоряжение главы поселения от 30.12.2020 г. №256 до особого распоряжения);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• Александровское МО </w:t>
      </w:r>
      <w:proofErr w:type="spellStart"/>
      <w:r>
        <w:rPr>
          <w:rFonts w:ascii="Arial" w:hAnsi="Arial" w:cs="Arial"/>
          <w:color w:val="3B4256"/>
        </w:rPr>
        <w:t>Боханского</w:t>
      </w:r>
      <w:proofErr w:type="spellEnd"/>
      <w:r>
        <w:rPr>
          <w:rFonts w:ascii="Arial" w:hAnsi="Arial" w:cs="Arial"/>
          <w:color w:val="3B4256"/>
        </w:rPr>
        <w:t xml:space="preserve"> района режим функционирования «ПОВЫШЕННОЙ ГОТОВНОСТИ», в связи с угрозой подтопления д. Усолье-</w:t>
      </w:r>
      <w:proofErr w:type="spellStart"/>
      <w:r>
        <w:rPr>
          <w:rFonts w:ascii="Arial" w:hAnsi="Arial" w:cs="Arial"/>
          <w:color w:val="3B4256"/>
        </w:rPr>
        <w:t>Жилкино</w:t>
      </w:r>
      <w:proofErr w:type="spellEnd"/>
      <w:r>
        <w:rPr>
          <w:rFonts w:ascii="Arial" w:hAnsi="Arial" w:cs="Arial"/>
          <w:color w:val="3B4256"/>
        </w:rPr>
        <w:t xml:space="preserve"> (Постановление главы МО «Александровское» от 03.01.2021 г. №1);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МО «г. Усолье-Сибирское» режим функционирования «ПОВЫШЕННОЙ ГОТОВНОСТИ», в связи с поднятием уровня воды в р. Ангара (постановление мэра г. Усолье-Сибирское от 06.01.2021 г. №1);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ГУ МЧС России по Иркутской области переведено на усиленный режим работы, в целях обеспечения высокой степени готовности, устойчивого управления силами и средствами к возможным действиям по ликвидации последствий чрезвычайных ситуаций на период проведения предпраздничных и нерабочих дней в период с 08.00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31.12.2020 г. до 08.00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11.01.2021 г. (приказ ГУ МЧС России по Иркутской области от 22.12.2020 г. № 1411);</w:t>
      </w:r>
    </w:p>
    <w:p w:rsidR="00F17139" w:rsidRDefault="00F17139" w:rsidP="00F171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По данным ФГБУ «Иркутское УГМС»: неблагоприятные и опасные метеорологические явления не прогнозируются.</w:t>
      </w:r>
    </w:p>
    <w:p w:rsidR="00F17139" w:rsidRDefault="00F17139">
      <w:bookmarkStart w:id="0" w:name="_GoBack"/>
      <w:bookmarkEnd w:id="0"/>
    </w:p>
    <w:sectPr w:rsidR="00F1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39"/>
    <w:rsid w:val="00CC6BCA"/>
    <w:rsid w:val="00F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971C"/>
  <w15:chartTrackingRefBased/>
  <w15:docId w15:val="{2478A17C-25A2-476A-834E-C0D37F60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5951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2021-01-08T03:00:00Z</dcterms:created>
  <dcterms:modified xsi:type="dcterms:W3CDTF">2021-01-08T03:01:00Z</dcterms:modified>
</cp:coreProperties>
</file>