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МУГУНСКОГО СЕЛЬСКОГО ПОСЕЛЕНИЯ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bCs/>
          <w:sz w:val="36"/>
          <w:szCs w:val="36"/>
          <w:lang w:eastAsia="ru-RU"/>
        </w:rPr>
        <w:t> 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576D2">
        <w:rPr>
          <w:rFonts w:ascii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:rsidR="009576D2" w:rsidRPr="009576D2" w:rsidRDefault="009576D2" w:rsidP="00957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576D2" w:rsidRPr="009576D2" w:rsidRDefault="002B6905" w:rsidP="009576D2">
      <w:pPr>
        <w:shd w:val="clear" w:color="auto" w:fill="FFFFFF"/>
        <w:spacing w:before="150" w:after="150" w:line="33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« 27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»  августа     2021 </w:t>
      </w:r>
      <w:r w:rsidR="009576D2"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года                                                      №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29А</w:t>
      </w:r>
      <w:r w:rsidR="009576D2" w:rsidRPr="009576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9576D2" w:rsidRPr="009576D2" w:rsidRDefault="009576D2" w:rsidP="009576D2">
      <w:pPr>
        <w:shd w:val="clear" w:color="auto" w:fill="FFFFFF"/>
        <w:spacing w:before="150" w:after="150" w:line="33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9576D2">
        <w:rPr>
          <w:rFonts w:ascii="Times New Roman" w:hAnsi="Times New Roman"/>
          <w:b/>
          <w:bCs/>
          <w:sz w:val="28"/>
          <w:szCs w:val="28"/>
          <w:lang w:eastAsia="ru-RU"/>
        </w:rPr>
        <w:t>С.Мугун</w:t>
      </w:r>
      <w:proofErr w:type="spellEnd"/>
    </w:p>
    <w:p w:rsidR="00FB0933" w:rsidRPr="00F970A2" w:rsidRDefault="00FB0933" w:rsidP="00FB093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576D2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 xml:space="preserve">О прогнозе социально-экономического </w:t>
      </w:r>
    </w:p>
    <w:p w:rsidR="009576D2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>Развития на 202</w:t>
      </w:r>
      <w:r w:rsidR="002B6905">
        <w:rPr>
          <w:rFonts w:ascii="Times New Roman" w:hAnsi="Times New Roman"/>
          <w:b/>
          <w:bCs/>
          <w:lang w:eastAsia="ru-RU"/>
        </w:rPr>
        <w:t>2</w:t>
      </w:r>
      <w:r w:rsidRPr="009576D2">
        <w:rPr>
          <w:rFonts w:ascii="Times New Roman" w:hAnsi="Times New Roman"/>
          <w:b/>
          <w:bCs/>
          <w:lang w:eastAsia="ru-RU"/>
        </w:rPr>
        <w:t xml:space="preserve"> год </w:t>
      </w:r>
      <w:r>
        <w:rPr>
          <w:rFonts w:ascii="Times New Roman" w:hAnsi="Times New Roman"/>
          <w:b/>
          <w:bCs/>
          <w:lang w:eastAsia="ru-RU"/>
        </w:rPr>
        <w:t>Мугунского</w:t>
      </w:r>
    </w:p>
    <w:p w:rsidR="009576D2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 xml:space="preserve">Муниципального образования </w:t>
      </w:r>
    </w:p>
    <w:p w:rsidR="00FB0933" w:rsidRPr="009576D2" w:rsidRDefault="009576D2" w:rsidP="009576D2">
      <w:pPr>
        <w:pStyle w:val="a3"/>
        <w:rPr>
          <w:rFonts w:ascii="Times New Roman" w:hAnsi="Times New Roman"/>
          <w:b/>
          <w:bCs/>
          <w:lang w:eastAsia="ru-RU"/>
        </w:rPr>
      </w:pPr>
      <w:r w:rsidRPr="009576D2">
        <w:rPr>
          <w:rFonts w:ascii="Times New Roman" w:hAnsi="Times New Roman"/>
          <w:b/>
          <w:bCs/>
          <w:lang w:eastAsia="ru-RU"/>
        </w:rPr>
        <w:t>Тулунского района</w:t>
      </w:r>
    </w:p>
    <w:p w:rsidR="00FB0933" w:rsidRPr="009576D2" w:rsidRDefault="00FB0933" w:rsidP="009576D2">
      <w:pPr>
        <w:pStyle w:val="a3"/>
        <w:rPr>
          <w:rFonts w:ascii="Arial" w:hAnsi="Arial" w:cs="Arial"/>
          <w:bCs/>
          <w:lang w:eastAsia="ru-RU"/>
        </w:rPr>
      </w:pP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Положением о бюджетном процессе в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Мугунском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образовании, утвержденным решением Думы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поселения № </w:t>
      </w:r>
      <w:proofErr w:type="gram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1  от</w:t>
      </w:r>
      <w:proofErr w:type="gramEnd"/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 13.03.2020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</w:t>
      </w:r>
    </w:p>
    <w:p w:rsidR="00FB0933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933" w:rsidRPr="009576D2" w:rsidRDefault="00FB0933" w:rsidP="00FB09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76D2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FB0933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1. Утвердить прогноз социально-экономического развития на 202</w:t>
      </w:r>
      <w:r w:rsidR="002B6905">
        <w:rPr>
          <w:rFonts w:ascii="Times New Roman" w:hAnsi="Times New Roman"/>
          <w:sz w:val="28"/>
          <w:szCs w:val="28"/>
          <w:lang w:eastAsia="ru-RU"/>
        </w:rPr>
        <w:t>2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Тулунского района.</w:t>
      </w: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2. Настоящее постановление опубликовать в газете «</w:t>
      </w:r>
      <w:proofErr w:type="spell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Мугунский</w:t>
      </w:r>
      <w:proofErr w:type="spellEnd"/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B0933" w:rsidRPr="009576D2" w:rsidRDefault="00FB0933" w:rsidP="00FB09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B0933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P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>Мугунского</w:t>
      </w:r>
      <w:r w:rsidRPr="009576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76D2" w:rsidRDefault="00FB0933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6D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76D2" w:rsidRPr="009576D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9576D2" w:rsidRPr="009576D2">
        <w:rPr>
          <w:rFonts w:ascii="Times New Roman" w:hAnsi="Times New Roman"/>
          <w:sz w:val="28"/>
          <w:szCs w:val="28"/>
          <w:lang w:eastAsia="ru-RU"/>
        </w:rPr>
        <w:t>В.Н.Кучеров</w:t>
      </w:r>
      <w:proofErr w:type="spellEnd"/>
    </w:p>
    <w:p w:rsidR="009576D2" w:rsidRPr="009576D2" w:rsidRDefault="009576D2" w:rsidP="00FB093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6D2" w:rsidRDefault="009576D2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391A" w:rsidRPr="00F970A2" w:rsidRDefault="0095391A" w:rsidP="00FB093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lastRenderedPageBreak/>
        <w:t>Утвержден</w:t>
      </w: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t>постановлением администрации</w:t>
      </w:r>
    </w:p>
    <w:p w:rsidR="00FB0933" w:rsidRPr="00F970A2" w:rsidRDefault="002B6905" w:rsidP="00FB0933">
      <w:pPr>
        <w:pStyle w:val="a3"/>
        <w:jc w:val="right"/>
        <w:rPr>
          <w:rFonts w:ascii="Courier New" w:hAnsi="Courier New" w:cs="Courier New"/>
          <w:lang w:eastAsia="ru-RU"/>
        </w:rPr>
      </w:pPr>
      <w:proofErr w:type="gramStart"/>
      <w:r>
        <w:rPr>
          <w:rFonts w:ascii="Courier New" w:hAnsi="Courier New" w:cs="Courier New"/>
          <w:lang w:eastAsia="ru-RU"/>
        </w:rPr>
        <w:t xml:space="preserve">Мугунского </w:t>
      </w:r>
      <w:r w:rsidR="00FB0933" w:rsidRPr="00F970A2">
        <w:rPr>
          <w:rFonts w:ascii="Courier New" w:hAnsi="Courier New" w:cs="Courier New"/>
          <w:lang w:eastAsia="ru-RU"/>
        </w:rPr>
        <w:t xml:space="preserve"> муниципального</w:t>
      </w:r>
      <w:proofErr w:type="gramEnd"/>
      <w:r w:rsidR="00FB0933" w:rsidRPr="00F970A2">
        <w:rPr>
          <w:rFonts w:ascii="Courier New" w:hAnsi="Courier New" w:cs="Courier New"/>
          <w:lang w:eastAsia="ru-RU"/>
        </w:rPr>
        <w:t xml:space="preserve"> образования</w:t>
      </w:r>
    </w:p>
    <w:p w:rsidR="00FB0933" w:rsidRPr="00F970A2" w:rsidRDefault="00FB0933" w:rsidP="00FB0933">
      <w:pPr>
        <w:pStyle w:val="a3"/>
        <w:jc w:val="right"/>
        <w:rPr>
          <w:rFonts w:ascii="Courier New" w:hAnsi="Courier New" w:cs="Courier New"/>
          <w:lang w:eastAsia="ru-RU"/>
        </w:rPr>
      </w:pPr>
      <w:r w:rsidRPr="00F970A2">
        <w:rPr>
          <w:rFonts w:ascii="Courier New" w:hAnsi="Courier New" w:cs="Courier New"/>
          <w:lang w:eastAsia="ru-RU"/>
        </w:rPr>
        <w:t xml:space="preserve">от </w:t>
      </w:r>
      <w:r w:rsidR="002B6905">
        <w:rPr>
          <w:rFonts w:ascii="Courier New" w:hAnsi="Courier New" w:cs="Courier New"/>
          <w:lang w:eastAsia="ru-RU"/>
        </w:rPr>
        <w:t>27.08.2021г. №29А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970A2">
        <w:rPr>
          <w:rFonts w:ascii="Arial" w:hAnsi="Arial" w:cs="Arial"/>
          <w:b/>
          <w:bCs/>
          <w:sz w:val="30"/>
          <w:szCs w:val="30"/>
          <w:lang w:eastAsia="ru-RU"/>
        </w:rPr>
        <w:t>Прогноз социально-экономического развития на 202</w:t>
      </w:r>
      <w:r w:rsidR="002B6905">
        <w:rPr>
          <w:rFonts w:ascii="Arial" w:hAnsi="Arial" w:cs="Arial"/>
          <w:b/>
          <w:bCs/>
          <w:sz w:val="30"/>
          <w:szCs w:val="30"/>
          <w:lang w:eastAsia="ru-RU"/>
        </w:rPr>
        <w:t>2</w:t>
      </w:r>
      <w:r w:rsidRPr="00F970A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</w:t>
      </w:r>
      <w:r w:rsidR="009576D2">
        <w:rPr>
          <w:rFonts w:ascii="Arial" w:hAnsi="Arial" w:cs="Arial"/>
          <w:b/>
          <w:bCs/>
          <w:sz w:val="30"/>
          <w:szCs w:val="30"/>
          <w:lang w:eastAsia="ru-RU"/>
        </w:rPr>
        <w:t>Мугунского</w:t>
      </w:r>
      <w:r w:rsidRPr="00F970A2">
        <w:rPr>
          <w:rFonts w:ascii="Arial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F970A2">
        <w:rPr>
          <w:rFonts w:ascii="Arial" w:hAnsi="Arial" w:cs="Arial"/>
          <w:iCs/>
          <w:sz w:val="24"/>
          <w:szCs w:val="24"/>
          <w:lang w:eastAsia="ru-RU"/>
        </w:rPr>
        <w:t>Содержание</w:t>
      </w:r>
    </w:p>
    <w:p w:rsidR="00FB0933" w:rsidRPr="001D5587" w:rsidRDefault="001D5587" w:rsidP="001D558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1D5587">
        <w:rPr>
          <w:rFonts w:ascii="Arial" w:hAnsi="Arial" w:cs="Arial"/>
          <w:sz w:val="24"/>
          <w:szCs w:val="24"/>
          <w:lang w:eastAsia="ru-RU"/>
        </w:rPr>
        <w:t>1. Осн</w:t>
      </w:r>
      <w:r>
        <w:rPr>
          <w:rFonts w:ascii="Arial" w:hAnsi="Arial" w:cs="Arial"/>
          <w:sz w:val="24"/>
          <w:szCs w:val="24"/>
          <w:lang w:eastAsia="ru-RU"/>
        </w:rPr>
        <w:t xml:space="preserve">овные характеристики расселения </w:t>
      </w:r>
      <w:r w:rsidRPr="001D5587">
        <w:rPr>
          <w:rFonts w:ascii="Arial" w:hAnsi="Arial" w:cs="Arial"/>
          <w:sz w:val="24"/>
          <w:szCs w:val="24"/>
          <w:lang w:eastAsia="ru-RU"/>
        </w:rPr>
        <w:t>Мугунского муниципального образования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2. Показатели предварительного прогноза социально-экономического развития </w:t>
      </w:r>
      <w:r w:rsidR="009576D2">
        <w:rPr>
          <w:rFonts w:ascii="Arial" w:hAnsi="Arial" w:cs="Arial"/>
          <w:sz w:val="24"/>
          <w:szCs w:val="24"/>
          <w:lang w:eastAsia="ru-RU"/>
        </w:rPr>
        <w:t>Мугунского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2B6905">
        <w:rPr>
          <w:rFonts w:ascii="Arial" w:hAnsi="Arial" w:cs="Arial"/>
          <w:sz w:val="24"/>
          <w:szCs w:val="24"/>
          <w:lang w:eastAsia="ru-RU"/>
        </w:rPr>
        <w:t>го образования на 2022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2.2. Финансы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2.3. Рынок товаров и услуг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2.4. Малое и среднее предпринимательство</w:t>
      </w:r>
    </w:p>
    <w:p w:rsidR="00FB0933" w:rsidRPr="00F970A2" w:rsidRDefault="00AA45B7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2.5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>. Труд и занятость</w:t>
      </w:r>
    </w:p>
    <w:p w:rsidR="00FB0933" w:rsidRPr="00F970A2" w:rsidRDefault="00AA45B7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2.6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>. Развитие социальной сферы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3A4B16">
        <w:rPr>
          <w:rFonts w:ascii="Times New Roman" w:hAnsi="Times New Roman"/>
          <w:b/>
          <w:sz w:val="26"/>
          <w:szCs w:val="26"/>
          <w:lang w:eastAsia="ru-RU"/>
        </w:rPr>
        <w:t>Основные характеристики расселения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Times New Roman" w:hAnsi="Times New Roman"/>
          <w:b/>
          <w:sz w:val="26"/>
          <w:szCs w:val="26"/>
          <w:lang w:eastAsia="ru-RU"/>
        </w:rPr>
        <w:t xml:space="preserve">Мугунского муниципального образования 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150"/>
        <w:gridCol w:w="1689"/>
        <w:gridCol w:w="2142"/>
        <w:gridCol w:w="1447"/>
        <w:gridCol w:w="1570"/>
      </w:tblGrid>
      <w:tr w:rsidR="003A4B16" w:rsidRPr="003A4B16" w:rsidTr="000465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Муниципальные образования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Площадь муниципального образования, кв. км.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Плотность населения, чел./ </w:t>
            </w:r>
            <w:proofErr w:type="spellStart"/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кв.км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населенных пунктов</w:t>
            </w:r>
          </w:p>
        </w:tc>
      </w:tr>
      <w:tr w:rsidR="003A4B16" w:rsidRPr="003A4B16" w:rsidTr="000465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Мугунское муниципальное образование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Times New Roman" w:hAnsi="Times New Roman"/>
          <w:b/>
          <w:sz w:val="26"/>
          <w:szCs w:val="26"/>
          <w:lang w:eastAsia="ru-RU"/>
        </w:rPr>
        <w:t>Численность населения по населенным пунктам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B16">
        <w:rPr>
          <w:rFonts w:ascii="Times New Roman" w:hAnsi="Times New Roman"/>
          <w:b/>
          <w:sz w:val="26"/>
          <w:szCs w:val="26"/>
          <w:lang w:eastAsia="ru-RU"/>
        </w:rPr>
        <w:t>Мугунского муниципального образования</w:t>
      </w:r>
    </w:p>
    <w:p w:rsidR="003A4B16" w:rsidRPr="003A4B16" w:rsidRDefault="003A4B16" w:rsidP="003A4B1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1516"/>
        <w:gridCol w:w="2223"/>
        <w:gridCol w:w="1450"/>
        <w:gridCol w:w="1722"/>
        <w:gridCol w:w="1020"/>
      </w:tblGrid>
      <w:tr w:rsidR="003A4B16" w:rsidRPr="003A4B16" w:rsidTr="000465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с. Мугун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д. Александровка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д. Новая Деревня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д. Хараманут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</w:tr>
      <w:tr w:rsidR="003A4B16" w:rsidRPr="003A4B16" w:rsidTr="00046569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населения, чел.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16" w:rsidRPr="003A4B16" w:rsidRDefault="003A4B16" w:rsidP="003A4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4B16">
              <w:rPr>
                <w:rFonts w:ascii="Times New Roman" w:hAnsi="Times New Roman"/>
                <w:sz w:val="26"/>
                <w:szCs w:val="26"/>
                <w:lang w:eastAsia="ru-RU"/>
              </w:rPr>
              <w:t>1325</w:t>
            </w:r>
          </w:p>
        </w:tc>
      </w:tr>
    </w:tbl>
    <w:p w:rsidR="003A4B16" w:rsidRPr="003A4B16" w:rsidRDefault="003A4B16" w:rsidP="003A4B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B0933" w:rsidRPr="001D5587" w:rsidRDefault="00FB0933" w:rsidP="00FB0933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70A2"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Pr="001D5587">
        <w:rPr>
          <w:rFonts w:ascii="Arial" w:hAnsi="Arial" w:cs="Arial"/>
          <w:b/>
          <w:bCs/>
          <w:sz w:val="24"/>
          <w:szCs w:val="24"/>
          <w:lang w:eastAsia="ru-RU"/>
        </w:rPr>
        <w:t xml:space="preserve">Показатели предварительного прогноза социально-экономического развития </w:t>
      </w:r>
      <w:r w:rsidR="001D5587">
        <w:rPr>
          <w:rFonts w:ascii="Arial" w:hAnsi="Arial" w:cs="Arial"/>
          <w:b/>
          <w:bCs/>
          <w:sz w:val="24"/>
          <w:szCs w:val="24"/>
          <w:lang w:eastAsia="ru-RU"/>
        </w:rPr>
        <w:t>Мугунского</w:t>
      </w:r>
      <w:r w:rsidRPr="001D5587"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Тулунского района на 202</w:t>
      </w:r>
      <w:r w:rsidR="002B6905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1D5587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FB0933" w:rsidRPr="001D5587" w:rsidRDefault="00FB0933" w:rsidP="00FB0933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приток </w:t>
      </w:r>
      <w:r w:rsidRPr="00F970A2">
        <w:rPr>
          <w:rFonts w:ascii="Arial" w:hAnsi="Arial" w:cs="Arial"/>
          <w:sz w:val="24"/>
          <w:szCs w:val="24"/>
          <w:lang w:eastAsia="ru-RU"/>
        </w:rPr>
        <w:lastRenderedPageBreak/>
        <w:t>трудоспособного населения, увеличение доли лиц старших возрастов, что влечет увеличение смертности, повышение рождаемости.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результате прогнозируется увеличение постоя</w:t>
      </w:r>
      <w:r w:rsidR="001D5587">
        <w:rPr>
          <w:rFonts w:ascii="Arial" w:hAnsi="Arial" w:cs="Arial"/>
          <w:sz w:val="24"/>
          <w:szCs w:val="24"/>
          <w:lang w:eastAsia="ru-RU"/>
        </w:rPr>
        <w:t xml:space="preserve">нно проживающего населения на </w:t>
      </w:r>
      <w:r w:rsidR="00327EFA">
        <w:rPr>
          <w:rFonts w:ascii="Arial" w:hAnsi="Arial" w:cs="Arial"/>
          <w:sz w:val="24"/>
          <w:szCs w:val="24"/>
          <w:lang w:eastAsia="ru-RU"/>
        </w:rPr>
        <w:t>1%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что составит </w:t>
      </w:r>
      <w:r w:rsidR="00327EFA">
        <w:rPr>
          <w:rFonts w:ascii="Arial" w:hAnsi="Arial" w:cs="Arial"/>
          <w:sz w:val="24"/>
          <w:szCs w:val="24"/>
          <w:lang w:eastAsia="ru-RU"/>
        </w:rPr>
        <w:t>1338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человек</w:t>
      </w:r>
    </w:p>
    <w:p w:rsidR="00FB0933" w:rsidRPr="00F970A2" w:rsidRDefault="002B6905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2022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 году будет продолжена позитивная динамика роста заработной платы в бюджетном секторе экономики, но с понижательным трендом в связи с замедлением ее роста в реальном секторе экономики, где динамика заработной платы постепенно будет приближаться к темпам роста производительности труда.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итоге, с учетом предусмотренного комплекса мер по повышению уровня оплаты труда в бюджетной сфере, в том числе по реорганизации неэффективных учреждений, и целевых ее значений установленных для отдельных категорий работников в «дорожных картах» позволят увеличить заработную плату в этой сфере примерно на 20,0%. Прогнозируемый рост включает в себя как бюджетные, так и частные источники финансирования.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итоге реальная заработная плата по муниципальному образованию увеличиться 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примерно на 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3</w:t>
      </w:r>
      <w:r w:rsidRPr="00F970A2">
        <w:rPr>
          <w:rFonts w:ascii="Arial" w:hAnsi="Arial" w:cs="Arial"/>
          <w:sz w:val="24"/>
          <w:szCs w:val="24"/>
          <w:lang w:eastAsia="ru-RU"/>
        </w:rPr>
        <w:t>,0%.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2.2. Финансы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в соответствии с прогнозом развития отраслей экономики поселения и сохранением налоговых условий прогнозируется рост финансовых ресурсов, собранных на территории поселения, по отношению к 20</w:t>
      </w:r>
      <w:r w:rsidR="002B6905">
        <w:rPr>
          <w:rFonts w:ascii="Arial" w:hAnsi="Arial" w:cs="Arial"/>
          <w:sz w:val="24"/>
          <w:szCs w:val="24"/>
          <w:lang w:eastAsia="ru-RU"/>
        </w:rPr>
        <w:t>21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Вместе с тем рост собственных налоговых и неналоговых доходов бюджета муниципального образования по отношению к 20</w:t>
      </w:r>
      <w:r w:rsidR="002B6905">
        <w:rPr>
          <w:rFonts w:ascii="Arial" w:hAnsi="Arial" w:cs="Arial"/>
          <w:sz w:val="24"/>
          <w:szCs w:val="24"/>
          <w:lang w:eastAsia="ru-RU"/>
        </w:rPr>
        <w:t>21 году в 2022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327EFA">
        <w:rPr>
          <w:rFonts w:ascii="Arial" w:hAnsi="Arial" w:cs="Arial"/>
          <w:sz w:val="24"/>
          <w:szCs w:val="24"/>
          <w:lang w:eastAsia="ru-RU"/>
        </w:rPr>
        <w:t>оду ожидается с увеличением на 3</w:t>
      </w:r>
      <w:r w:rsidRPr="00F970A2">
        <w:rPr>
          <w:rFonts w:ascii="Arial" w:hAnsi="Arial" w:cs="Arial"/>
          <w:sz w:val="24"/>
          <w:szCs w:val="24"/>
          <w:lang w:eastAsia="ru-RU"/>
        </w:rPr>
        <w:t>,0%. Однако увеличения налоговых и неналоговых доходов будет недостаточно для покрытия роста расходов, направляемых в том числе, на реализацию указов Президента Российской Федерации от 07.05.2012 №№596 - 602 и №606, от 01.06.2012 №761 и от 28.12.2012 №1688, предусматривающих решение неотложных проблем экономического и социального развития, модернизацию социальной сферы и жилищно-коммунального хозяйства, развитие инфраструктуры, развитие села.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Доля расходов на оплату труда и начисления в расходах бюджета муниципального образования в прогнозном пе</w:t>
      </w:r>
      <w:r w:rsidR="002B6905">
        <w:rPr>
          <w:rFonts w:ascii="Arial" w:hAnsi="Arial" w:cs="Arial"/>
          <w:sz w:val="24"/>
          <w:szCs w:val="24"/>
          <w:lang w:eastAsia="ru-RU"/>
        </w:rPr>
        <w:t>риоде возрастет и составит в 2022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– 30,4% против 23,3% в 20</w:t>
      </w:r>
      <w:r w:rsidR="004148A4" w:rsidRPr="00F970A2">
        <w:rPr>
          <w:rFonts w:ascii="Arial" w:hAnsi="Arial" w:cs="Arial"/>
          <w:sz w:val="24"/>
          <w:szCs w:val="24"/>
          <w:lang w:eastAsia="ru-RU"/>
        </w:rPr>
        <w:t>20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прогнозируется дефицит бюджета муниципального образования, сбалансированность бюджета будет достигнута только за счет заимствований.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2.3. Рынок товаров и услуг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прогнозном периоде факторами поддержки развития потребительского рынка и спроса на нем будут являться: рост денежных доходов населения, замедление темпов инфляции, рост потребительского кредитования банками, а также усиление конкуренции, в частности за счет открытия нового магазина.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Вместе с тем, учитывая сдержанный темп роста денежных доходов населения, прирост оборота розничной торговли прогнозируется в нисходящей динамике.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Наиболее быстрыми темпами будут расти продажи промышленных товаров за счет увеличения объемов кредитования. Тем самым в прогнозируемом периоде продолжиться постепенное увеличение доли промышленных товаров в структуре оборота розничной торговли.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lastRenderedPageBreak/>
        <w:t>Замедление темпов роста денежных доходов населения незначительно могут оказать сдерживающее воздействие на рост физических объемов оборота розничной торговли и платных услуг населению - на 0,5 и 0,27%.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2.4. Малое и среднее предпринимательство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Изменение в количестве предприятий малого и среднего предпринимательства не прогнозируются, и остаются на уровне 20</w:t>
      </w:r>
      <w:r w:rsidR="002B6905">
        <w:rPr>
          <w:rFonts w:ascii="Arial" w:hAnsi="Arial" w:cs="Arial"/>
          <w:sz w:val="24"/>
          <w:szCs w:val="24"/>
          <w:lang w:eastAsia="ru-RU"/>
        </w:rPr>
        <w:t>21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года. Так же не изменится численность работников занятых в сфере малого бизнеса.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5A29DD" w:rsidP="00FB0933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2.5</w:t>
      </w:r>
      <w:r w:rsidR="00FB0933"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. Труд и занятость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2B6905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2022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 численность занятых в экономике </w:t>
      </w:r>
      <w:r w:rsidR="005A29D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увеличится </w:t>
      </w:r>
      <w:r w:rsidR="005A29DD">
        <w:rPr>
          <w:rFonts w:ascii="Arial" w:hAnsi="Arial" w:cs="Arial"/>
          <w:sz w:val="24"/>
          <w:szCs w:val="24"/>
          <w:lang w:eastAsia="ru-RU"/>
        </w:rPr>
        <w:t>и останется на прежнем уровне.</w:t>
      </w:r>
    </w:p>
    <w:p w:rsidR="00FB0933" w:rsidRPr="00F970A2" w:rsidRDefault="00FB0933" w:rsidP="004148A4">
      <w:pPr>
        <w:pStyle w:val="a3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Уровень безработицы, </w:t>
      </w:r>
      <w:r w:rsidR="005A29DD">
        <w:rPr>
          <w:rFonts w:ascii="Arial" w:hAnsi="Arial" w:cs="Arial"/>
          <w:sz w:val="24"/>
          <w:szCs w:val="24"/>
          <w:lang w:eastAsia="ru-RU"/>
        </w:rPr>
        <w:t>не изменится.</w:t>
      </w:r>
    </w:p>
    <w:p w:rsidR="00FB0933" w:rsidRDefault="00FB0933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AA45B7" w:rsidRPr="00F970A2" w:rsidRDefault="00AA45B7" w:rsidP="00FB0933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FB0933" w:rsidRPr="00AA45B7" w:rsidRDefault="00AA45B7" w:rsidP="00FB093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2.6 </w:t>
      </w:r>
      <w:r w:rsidR="00FB0933" w:rsidRPr="00AA45B7">
        <w:rPr>
          <w:rFonts w:ascii="Arial" w:hAnsi="Arial" w:cs="Arial"/>
          <w:b/>
          <w:bCs/>
          <w:iCs/>
          <w:sz w:val="24"/>
          <w:szCs w:val="24"/>
          <w:lang w:eastAsia="ru-RU"/>
        </w:rPr>
        <w:t>Развитие социальной сферы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Здравоохранение</w:t>
      </w:r>
    </w:p>
    <w:p w:rsidR="00FB0933" w:rsidRPr="00AA45B7" w:rsidRDefault="00FB0933" w:rsidP="00FB0933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01E18" w:rsidRPr="00352E52" w:rsidRDefault="00FB0933" w:rsidP="00D01E18">
      <w:pPr>
        <w:widowControl w:val="0"/>
        <w:spacing w:after="0" w:line="240" w:lineRule="auto"/>
        <w:ind w:left="40" w:right="-61" w:firstLine="668"/>
        <w:jc w:val="both"/>
        <w:rPr>
          <w:rFonts w:ascii="Times New Roman" w:hAnsi="Times New Roman"/>
          <w:iCs/>
          <w:sz w:val="26"/>
          <w:szCs w:val="26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В сфере здравоохранения </w:t>
      </w:r>
      <w:r w:rsidR="00D01E18">
        <w:rPr>
          <w:rFonts w:ascii="Arial" w:hAnsi="Arial" w:cs="Arial"/>
          <w:sz w:val="24"/>
          <w:szCs w:val="24"/>
          <w:lang w:eastAsia="ru-RU"/>
        </w:rPr>
        <w:t xml:space="preserve">изменений не 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прогнозируется </w:t>
      </w:r>
      <w:proofErr w:type="gramStart"/>
      <w:r w:rsidR="00D01E18" w:rsidRPr="00352E52">
        <w:rPr>
          <w:rFonts w:ascii="Times New Roman" w:hAnsi="Times New Roman"/>
          <w:iCs/>
          <w:sz w:val="26"/>
          <w:szCs w:val="26"/>
        </w:rPr>
        <w:t>На</w:t>
      </w:r>
      <w:proofErr w:type="gramEnd"/>
      <w:r w:rsidR="00D01E18" w:rsidRPr="00352E52">
        <w:rPr>
          <w:rFonts w:ascii="Times New Roman" w:hAnsi="Times New Roman"/>
          <w:iCs/>
          <w:sz w:val="26"/>
          <w:szCs w:val="26"/>
        </w:rPr>
        <w:t xml:space="preserve"> территории Мугунского муниципального образования имеется один ФАП в котором </w:t>
      </w:r>
    </w:p>
    <w:p w:rsidR="00D01E18" w:rsidRPr="00352E52" w:rsidRDefault="00D01E18" w:rsidP="00D01E18">
      <w:pPr>
        <w:widowControl w:val="0"/>
        <w:spacing w:after="0" w:line="240" w:lineRule="auto"/>
        <w:ind w:left="40" w:right="-61"/>
        <w:jc w:val="both"/>
        <w:rPr>
          <w:rFonts w:ascii="Times New Roman" w:hAnsi="Times New Roman"/>
          <w:iCs/>
          <w:sz w:val="26"/>
          <w:szCs w:val="26"/>
        </w:rPr>
      </w:pPr>
      <w:r w:rsidRPr="00352E52">
        <w:rPr>
          <w:rFonts w:ascii="Times New Roman" w:eastAsia="Calibri" w:hAnsi="Times New Roman"/>
          <w:sz w:val="26"/>
          <w:szCs w:val="26"/>
        </w:rPr>
        <w:t>проводится работа по оказанию первичной медико-санитарной помощи</w:t>
      </w:r>
      <w:r w:rsidRPr="00352E52">
        <w:rPr>
          <w:rFonts w:ascii="Times New Roman" w:hAnsi="Times New Roman"/>
          <w:iCs/>
          <w:sz w:val="26"/>
          <w:szCs w:val="26"/>
        </w:rPr>
        <w:t xml:space="preserve"> жителям поселения в условиях ФАП.</w:t>
      </w:r>
    </w:p>
    <w:p w:rsidR="00FB0933" w:rsidRPr="00F970A2" w:rsidRDefault="00D01E18" w:rsidP="00D01E1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>В прогнозном периоде численность среднего медицинского персонала не изменится и останется на уровне 20</w:t>
      </w:r>
      <w:r w:rsidR="002B6905">
        <w:rPr>
          <w:rFonts w:ascii="Arial" w:hAnsi="Arial" w:cs="Arial"/>
          <w:sz w:val="24"/>
          <w:szCs w:val="24"/>
          <w:lang w:eastAsia="ru-RU"/>
        </w:rPr>
        <w:t>21</w:t>
      </w:r>
      <w:r w:rsidR="00AA45B7">
        <w:rPr>
          <w:rFonts w:ascii="Arial" w:hAnsi="Arial" w:cs="Arial"/>
          <w:sz w:val="24"/>
          <w:szCs w:val="24"/>
          <w:lang w:eastAsia="ru-RU"/>
        </w:rPr>
        <w:t xml:space="preserve"> года в количестве 2</w:t>
      </w:r>
      <w:r w:rsidR="00FB0933" w:rsidRPr="00F970A2">
        <w:rPr>
          <w:rFonts w:ascii="Arial" w:hAnsi="Arial" w:cs="Arial"/>
          <w:sz w:val="24"/>
          <w:szCs w:val="24"/>
          <w:lang w:eastAsia="ru-RU"/>
        </w:rPr>
        <w:t xml:space="preserve"> специалистов.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Образование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2B690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на фоне увеличения численности детей дошкольного возраста, обусловленной увеличением рождаемости в предыдущие годы, будет наблюдаться востребованность в наличии свободных мест в дошкольном учреждении. Численность детей в дошкольном образо</w:t>
      </w:r>
      <w:r w:rsidR="00D01E18">
        <w:rPr>
          <w:rFonts w:ascii="Arial" w:hAnsi="Arial" w:cs="Arial"/>
          <w:sz w:val="24"/>
          <w:szCs w:val="24"/>
          <w:lang w:eastAsia="ru-RU"/>
        </w:rPr>
        <w:t xml:space="preserve">вательном учреждении </w:t>
      </w:r>
      <w:proofErr w:type="gramStart"/>
      <w:r w:rsidR="00D01E18">
        <w:rPr>
          <w:rFonts w:ascii="Arial" w:hAnsi="Arial" w:cs="Arial"/>
          <w:sz w:val="24"/>
          <w:szCs w:val="24"/>
          <w:lang w:eastAsia="ru-RU"/>
        </w:rPr>
        <w:t xml:space="preserve">составит 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6905">
        <w:rPr>
          <w:rFonts w:ascii="Arial" w:hAnsi="Arial" w:cs="Arial"/>
          <w:sz w:val="24"/>
          <w:szCs w:val="24"/>
          <w:lang w:eastAsia="ru-RU"/>
        </w:rPr>
        <w:t>57</w:t>
      </w:r>
      <w:proofErr w:type="gramEnd"/>
      <w:r w:rsidR="00D01E1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70A2">
        <w:rPr>
          <w:rFonts w:ascii="Arial" w:hAnsi="Arial" w:cs="Arial"/>
          <w:sz w:val="24"/>
          <w:szCs w:val="24"/>
          <w:lang w:eastAsia="ru-RU"/>
        </w:rPr>
        <w:t>детей</w:t>
      </w:r>
      <w:r w:rsidR="00D01E18">
        <w:rPr>
          <w:rFonts w:ascii="Arial" w:hAnsi="Arial" w:cs="Arial"/>
          <w:sz w:val="24"/>
          <w:szCs w:val="24"/>
          <w:lang w:eastAsia="ru-RU"/>
        </w:rPr>
        <w:t>.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За счет увеличения числа обучающихся начальных классов будут увеличены темпы снижения численности учащихся общеобразовательного учреждения. В итоге 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численность учащихся с</w:t>
      </w:r>
      <w:r w:rsidR="002B6905">
        <w:rPr>
          <w:rFonts w:ascii="Arial" w:hAnsi="Arial" w:cs="Arial"/>
          <w:sz w:val="24"/>
          <w:szCs w:val="24"/>
          <w:lang w:eastAsia="ru-RU"/>
        </w:rPr>
        <w:t>оставит 160</w:t>
      </w:r>
      <w:r w:rsidR="00D01E1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01E18">
        <w:rPr>
          <w:rFonts w:ascii="Arial" w:hAnsi="Arial" w:cs="Arial"/>
          <w:sz w:val="24"/>
          <w:szCs w:val="24"/>
          <w:lang w:eastAsia="ru-RU"/>
        </w:rPr>
        <w:t>челов</w:t>
      </w:r>
      <w:r w:rsidR="002B6905">
        <w:rPr>
          <w:rFonts w:ascii="Arial" w:hAnsi="Arial" w:cs="Arial"/>
          <w:sz w:val="24"/>
          <w:szCs w:val="24"/>
          <w:lang w:eastAsia="ru-RU"/>
        </w:rPr>
        <w:t>ек .</w:t>
      </w:r>
      <w:proofErr w:type="gramEnd"/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Культура и искусство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>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культуры, а также поэтапное повышение заработной платы работнико</w:t>
      </w:r>
      <w:r w:rsidR="002B6905">
        <w:rPr>
          <w:rFonts w:ascii="Arial" w:hAnsi="Arial" w:cs="Arial"/>
          <w:sz w:val="24"/>
          <w:szCs w:val="24"/>
          <w:lang w:eastAsia="ru-RU"/>
        </w:rPr>
        <w:t>в культуры для достижения в 2022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значений (индикаторов) соотношения средней заработной платы в регионе.</w:t>
      </w:r>
    </w:p>
    <w:p w:rsidR="00FB0933" w:rsidRPr="00F970A2" w:rsidRDefault="00FB0933" w:rsidP="00FB093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70A2">
        <w:rPr>
          <w:rFonts w:ascii="Arial" w:hAnsi="Arial" w:cs="Arial"/>
          <w:sz w:val="24"/>
          <w:szCs w:val="24"/>
          <w:lang w:eastAsia="ru-RU"/>
        </w:rPr>
        <w:lastRenderedPageBreak/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увеличится к уровню 20</w:t>
      </w:r>
      <w:r w:rsidR="002B6905">
        <w:rPr>
          <w:rFonts w:ascii="Arial" w:hAnsi="Arial" w:cs="Arial"/>
          <w:sz w:val="24"/>
          <w:szCs w:val="24"/>
          <w:lang w:eastAsia="ru-RU"/>
        </w:rPr>
        <w:t>21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года, показатель обеспеченности библиотеками в 202</w:t>
      </w:r>
      <w:r w:rsidR="002B6905">
        <w:rPr>
          <w:rFonts w:ascii="Arial" w:hAnsi="Arial" w:cs="Arial"/>
          <w:sz w:val="24"/>
          <w:szCs w:val="24"/>
          <w:lang w:eastAsia="ru-RU"/>
        </w:rPr>
        <w:t>2</w:t>
      </w:r>
      <w:r w:rsidRPr="00F970A2">
        <w:rPr>
          <w:rFonts w:ascii="Arial" w:hAnsi="Arial" w:cs="Arial"/>
          <w:sz w:val="24"/>
          <w:szCs w:val="24"/>
          <w:lang w:eastAsia="ru-RU"/>
        </w:rPr>
        <w:t xml:space="preserve"> году по сравнению с 20</w:t>
      </w:r>
      <w:r w:rsidR="002B6905">
        <w:rPr>
          <w:rFonts w:ascii="Arial" w:hAnsi="Arial" w:cs="Arial"/>
          <w:sz w:val="24"/>
          <w:szCs w:val="24"/>
          <w:lang w:eastAsia="ru-RU"/>
        </w:rPr>
        <w:t>21</w:t>
      </w:r>
      <w:bookmarkStart w:id="0" w:name="_GoBack"/>
      <w:bookmarkEnd w:id="0"/>
      <w:r w:rsidRPr="00F970A2">
        <w:rPr>
          <w:rFonts w:ascii="Arial" w:hAnsi="Arial" w:cs="Arial"/>
          <w:sz w:val="24"/>
          <w:szCs w:val="24"/>
          <w:lang w:eastAsia="ru-RU"/>
        </w:rPr>
        <w:t xml:space="preserve"> годом останется без изменений.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933" w:rsidRPr="00AA45B7" w:rsidRDefault="00FB0933" w:rsidP="00FB0933">
      <w:pPr>
        <w:pStyle w:val="a3"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AA45B7">
        <w:rPr>
          <w:rFonts w:ascii="Arial" w:hAnsi="Arial" w:cs="Arial"/>
          <w:b/>
          <w:iCs/>
          <w:sz w:val="24"/>
          <w:szCs w:val="24"/>
          <w:lang w:eastAsia="ru-RU"/>
        </w:rPr>
        <w:t>Социальная защита населения</w:t>
      </w:r>
    </w:p>
    <w:p w:rsidR="00FB0933" w:rsidRPr="00F970A2" w:rsidRDefault="00FB0933" w:rsidP="00FB093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757B3" w:rsidRPr="00F970A2" w:rsidRDefault="00FB0933" w:rsidP="009261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A2">
        <w:rPr>
          <w:rFonts w:ascii="Arial" w:hAnsi="Arial" w:cs="Arial"/>
          <w:sz w:val="24"/>
          <w:szCs w:val="24"/>
          <w:lang w:eastAsia="ru-RU"/>
        </w:rPr>
        <w:t xml:space="preserve">Изменений в сфере социальной защиты населения не прогнозируется. </w:t>
      </w:r>
    </w:p>
    <w:sectPr w:rsidR="00B757B3" w:rsidRPr="00F9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3"/>
    <w:rsid w:val="001D5587"/>
    <w:rsid w:val="002B6905"/>
    <w:rsid w:val="00327EFA"/>
    <w:rsid w:val="003A4B16"/>
    <w:rsid w:val="004148A4"/>
    <w:rsid w:val="005A29DD"/>
    <w:rsid w:val="005B0E65"/>
    <w:rsid w:val="0092616E"/>
    <w:rsid w:val="0095391A"/>
    <w:rsid w:val="009576D2"/>
    <w:rsid w:val="009B2F8D"/>
    <w:rsid w:val="00AA45B7"/>
    <w:rsid w:val="00B757B3"/>
    <w:rsid w:val="00D01E18"/>
    <w:rsid w:val="00F970A2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548F"/>
  <w15:docId w15:val="{CE897750-448D-4A61-A27F-EAFDCA53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93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newElement</cp:lastModifiedBy>
  <cp:revision>8</cp:revision>
  <cp:lastPrinted>2020-10-30T02:31:00Z</cp:lastPrinted>
  <dcterms:created xsi:type="dcterms:W3CDTF">2020-07-21T05:01:00Z</dcterms:created>
  <dcterms:modified xsi:type="dcterms:W3CDTF">2021-09-27T03:00:00Z</dcterms:modified>
</cp:coreProperties>
</file>