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2E7073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>Дума</w:t>
      </w: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F23412">
        <w:rPr>
          <w:rFonts w:ascii="Times New Roman" w:hAnsi="Times New Roman"/>
          <w:b/>
          <w:sz w:val="40"/>
          <w:szCs w:val="40"/>
        </w:rPr>
        <w:t>Мугунского</w:t>
      </w:r>
      <w:proofErr w:type="spellEnd"/>
      <w:r w:rsidRPr="00F23412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0B70F1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27.11.2020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9E7AEF">
        <w:rPr>
          <w:rFonts w:ascii="Times New Roman" w:hAnsi="Times New Roman"/>
          <w:sz w:val="28"/>
          <w:szCs w:val="28"/>
        </w:rPr>
        <w:t xml:space="preserve"> </w:t>
      </w:r>
      <w:r w:rsidR="002E7073">
        <w:rPr>
          <w:rFonts w:ascii="Times New Roman" w:hAnsi="Times New Roman"/>
          <w:sz w:val="28"/>
          <w:szCs w:val="28"/>
        </w:rPr>
        <w:t xml:space="preserve">№ </w:t>
      </w:r>
      <w:r w:rsidR="00AC66A4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 w:rsidRPr="00F23412">
        <w:rPr>
          <w:rFonts w:ascii="Times New Roman" w:hAnsi="Times New Roman"/>
          <w:b/>
          <w:sz w:val="28"/>
          <w:szCs w:val="28"/>
        </w:rPr>
        <w:t>Мугунского</w:t>
      </w:r>
      <w:proofErr w:type="spellEnd"/>
    </w:p>
    <w:p w:rsidR="00AB1B9C" w:rsidRDefault="00F23412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му</w:t>
      </w:r>
      <w:r w:rsidR="000B70F1">
        <w:rPr>
          <w:rFonts w:ascii="Times New Roman" w:hAnsi="Times New Roman"/>
          <w:b/>
          <w:sz w:val="28"/>
          <w:szCs w:val="28"/>
        </w:rPr>
        <w:t>ниципального образования на 2021</w:t>
      </w:r>
      <w:r w:rsidR="00AB1B9C" w:rsidRPr="00F2341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E7073" w:rsidRPr="00F23412" w:rsidRDefault="002E7073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на плановый </w:t>
      </w:r>
      <w:r w:rsidR="000B70F1">
        <w:rPr>
          <w:rFonts w:ascii="Times New Roman" w:hAnsi="Times New Roman"/>
          <w:b/>
          <w:sz w:val="28"/>
          <w:szCs w:val="28"/>
        </w:rPr>
        <w:t>период 2022 и 2023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9E7AEF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3412">
        <w:rPr>
          <w:rFonts w:ascii="Times New Roman" w:hAnsi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</w:t>
      </w:r>
      <w:r w:rsidR="00D3453C">
        <w:rPr>
          <w:rFonts w:ascii="Times New Roman" w:hAnsi="Times New Roman"/>
          <w:sz w:val="28"/>
          <w:szCs w:val="28"/>
        </w:rPr>
        <w:t>ниципального образования на 20120 год и на плановый период 2021 и 2022 годов»</w:t>
      </w:r>
      <w:r w:rsidR="00F23412">
        <w:rPr>
          <w:rFonts w:ascii="Times New Roman" w:hAnsi="Times New Roman"/>
          <w:sz w:val="28"/>
          <w:szCs w:val="28"/>
        </w:rPr>
        <w:t xml:space="preserve"> в со</w:t>
      </w:r>
      <w:r w:rsidR="00DB0846">
        <w:rPr>
          <w:rFonts w:ascii="Times New Roman" w:hAnsi="Times New Roman"/>
          <w:sz w:val="28"/>
          <w:szCs w:val="28"/>
        </w:rPr>
        <w:t>ответствии со ст.28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0846">
        <w:rPr>
          <w:rFonts w:ascii="Times New Roman" w:hAnsi="Times New Roman"/>
          <w:sz w:val="28"/>
          <w:szCs w:val="28"/>
        </w:rPr>
        <w:t>Р</w:t>
      </w:r>
      <w:r w:rsidR="00F23412">
        <w:rPr>
          <w:rFonts w:ascii="Times New Roman" w:hAnsi="Times New Roman"/>
          <w:sz w:val="28"/>
          <w:szCs w:val="28"/>
        </w:rPr>
        <w:t xml:space="preserve">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DB0846">
      <w:pPr>
        <w:pStyle w:val="a3"/>
        <w:tabs>
          <w:tab w:val="left" w:pos="68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7073">
        <w:rPr>
          <w:rFonts w:ascii="Times New Roman" w:hAnsi="Times New Roman"/>
          <w:sz w:val="28"/>
          <w:szCs w:val="28"/>
        </w:rPr>
        <w:t>Назначить проведение публичных слушаний по обсуждению проекта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0B70F1">
        <w:rPr>
          <w:rFonts w:ascii="Times New Roman" w:hAnsi="Times New Roman"/>
          <w:sz w:val="28"/>
          <w:szCs w:val="28"/>
        </w:rPr>
        <w:t>ниципального образования на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0B70F1">
        <w:rPr>
          <w:rFonts w:ascii="Times New Roman" w:hAnsi="Times New Roman"/>
          <w:sz w:val="28"/>
          <w:szCs w:val="28"/>
        </w:rPr>
        <w:t>и плановый период 2022 и 2023</w:t>
      </w:r>
      <w:r w:rsidR="002E7073">
        <w:rPr>
          <w:rFonts w:ascii="Times New Roman" w:hAnsi="Times New Roman"/>
          <w:sz w:val="28"/>
          <w:szCs w:val="28"/>
        </w:rPr>
        <w:t xml:space="preserve"> годов</w:t>
      </w:r>
      <w:r w:rsidR="009E7AEF">
        <w:rPr>
          <w:rFonts w:ascii="Times New Roman" w:hAnsi="Times New Roman"/>
          <w:sz w:val="28"/>
          <w:szCs w:val="28"/>
        </w:rPr>
        <w:t xml:space="preserve"> </w:t>
      </w:r>
      <w:r w:rsidR="002E7073">
        <w:rPr>
          <w:rFonts w:ascii="Times New Roman" w:hAnsi="Times New Roman"/>
          <w:sz w:val="28"/>
          <w:szCs w:val="28"/>
        </w:rPr>
        <w:t xml:space="preserve">на </w:t>
      </w:r>
    </w:p>
    <w:p w:rsidR="00F23412" w:rsidRDefault="000B70F1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A63A24">
        <w:rPr>
          <w:rFonts w:ascii="Times New Roman" w:hAnsi="Times New Roman"/>
          <w:b/>
          <w:sz w:val="28"/>
          <w:szCs w:val="28"/>
        </w:rPr>
        <w:t>.12</w:t>
      </w:r>
      <w:r>
        <w:rPr>
          <w:rFonts w:ascii="Times New Roman" w:hAnsi="Times New Roman"/>
          <w:b/>
          <w:sz w:val="28"/>
          <w:szCs w:val="28"/>
        </w:rPr>
        <w:t>.2020</w:t>
      </w:r>
      <w:r w:rsidR="00F23412" w:rsidRPr="00524854">
        <w:rPr>
          <w:rFonts w:ascii="Times New Roman" w:hAnsi="Times New Roman"/>
          <w:b/>
          <w:sz w:val="28"/>
          <w:szCs w:val="28"/>
        </w:rPr>
        <w:t xml:space="preserve"> года </w:t>
      </w:r>
      <w:r w:rsidR="0016394A" w:rsidRPr="00524854">
        <w:rPr>
          <w:rFonts w:ascii="Times New Roman" w:hAnsi="Times New Roman"/>
          <w:b/>
          <w:sz w:val="28"/>
          <w:szCs w:val="28"/>
        </w:rPr>
        <w:t>в 11-</w:t>
      </w:r>
      <w:r w:rsidR="00AE7364" w:rsidRPr="00524854">
        <w:rPr>
          <w:rFonts w:ascii="Times New Roman" w:hAnsi="Times New Roman"/>
          <w:b/>
          <w:sz w:val="28"/>
          <w:szCs w:val="28"/>
        </w:rPr>
        <w:t>00</w:t>
      </w:r>
      <w:r w:rsidR="00AE7364">
        <w:rPr>
          <w:rFonts w:ascii="Times New Roman" w:hAnsi="Times New Roman"/>
          <w:sz w:val="28"/>
          <w:szCs w:val="28"/>
        </w:rPr>
        <w:t xml:space="preserve"> часов в здании Культурно-досугового центра</w:t>
      </w:r>
      <w:r w:rsidR="0016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94A">
        <w:rPr>
          <w:rFonts w:ascii="Times New Roman" w:hAnsi="Times New Roman"/>
          <w:sz w:val="28"/>
          <w:szCs w:val="28"/>
        </w:rPr>
        <w:t>с.Мугун</w:t>
      </w:r>
      <w:proofErr w:type="spellEnd"/>
      <w:r w:rsidR="0016394A">
        <w:rPr>
          <w:rFonts w:ascii="Times New Roman" w:hAnsi="Times New Roman"/>
          <w:sz w:val="28"/>
          <w:szCs w:val="28"/>
        </w:rPr>
        <w:t>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>стоящее решение</w:t>
      </w:r>
      <w:r w:rsidR="009E7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2E707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2E7073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2E7073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поселения в сети «Интернет»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EA2"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B6855"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7AEF" w:rsidRPr="009E7AEF" w:rsidRDefault="009E7AEF" w:rsidP="006B4A0E">
      <w:pPr>
        <w:pStyle w:val="a3"/>
        <w:tabs>
          <w:tab w:val="left" w:pos="6400"/>
        </w:tabs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ПРОЕКТ</w:t>
      </w:r>
    </w:p>
    <w:p w:rsidR="009E7AEF" w:rsidRPr="009E7AEF" w:rsidRDefault="009E7AEF" w:rsidP="009E7AEF">
      <w:pPr>
        <w:pStyle w:val="1"/>
        <w:rPr>
          <w:rFonts w:ascii="Arial" w:hAnsi="Arial" w:cs="Arial"/>
          <w:sz w:val="24"/>
        </w:rPr>
      </w:pPr>
      <w:r w:rsidRPr="009E7AEF">
        <w:rPr>
          <w:rFonts w:ascii="Arial" w:hAnsi="Arial" w:cs="Arial"/>
          <w:sz w:val="24"/>
        </w:rPr>
        <w:t>Иркутская область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E7AEF">
        <w:rPr>
          <w:rFonts w:ascii="Arial" w:hAnsi="Arial" w:cs="Arial"/>
          <w:b/>
          <w:sz w:val="24"/>
          <w:szCs w:val="24"/>
        </w:rPr>
        <w:t>Тулунский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район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E7AEF">
        <w:rPr>
          <w:rFonts w:ascii="Arial" w:hAnsi="Arial" w:cs="Arial"/>
          <w:sz w:val="24"/>
        </w:rPr>
        <w:t>ДУМА МУГУНСКОГО СЕЛЬСКОГО ПОСЕЛЕНИЯ</w:t>
      </w:r>
    </w:p>
    <w:p w:rsidR="009E7AEF" w:rsidRPr="009E7AEF" w:rsidRDefault="009E7AEF" w:rsidP="009E7AEF">
      <w:pPr>
        <w:tabs>
          <w:tab w:val="left" w:pos="3720"/>
        </w:tabs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РЕШЕНИЕ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>«__</w:t>
      </w:r>
      <w:proofErr w:type="gramStart"/>
      <w:r w:rsidRPr="009E7AEF">
        <w:rPr>
          <w:rFonts w:ascii="Arial" w:hAnsi="Arial" w:cs="Arial"/>
          <w:b/>
          <w:sz w:val="24"/>
          <w:szCs w:val="24"/>
        </w:rPr>
        <w:t>_»_</w:t>
      </w:r>
      <w:proofErr w:type="gramEnd"/>
      <w:r w:rsidRPr="009E7AEF">
        <w:rPr>
          <w:rFonts w:ascii="Arial" w:hAnsi="Arial" w:cs="Arial"/>
          <w:b/>
          <w:sz w:val="24"/>
          <w:szCs w:val="24"/>
        </w:rPr>
        <w:t>____2020 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>№_____</w:t>
      </w:r>
    </w:p>
    <w:p w:rsidR="009E7AEF" w:rsidRPr="009E7AEF" w:rsidRDefault="009E7AEF" w:rsidP="009E7A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</w:t>
      </w:r>
      <w:proofErr w:type="spellEnd"/>
    </w:p>
    <w:p w:rsidR="009E7AEF" w:rsidRPr="009E7AEF" w:rsidRDefault="009E7AEF" w:rsidP="009E7AEF">
      <w:pPr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О бюджете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на 2021 год и на плановый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период 2022 и 2023 годов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проектом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Иркутской области «Об областном бюджете на 2021 год и на плановый период 2022 и 2023 годов», проектом решения Думы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«О бюджете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на 2021 год и на плановый период 2022 и 2023 годов», Положением о бюджетном процессе в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Мугунском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муниципальном образовании, статьями 33, 48 Устава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Р Е Ш И Л А:</w:t>
      </w:r>
    </w:p>
    <w:p w:rsidR="009E7AEF" w:rsidRPr="009E7AEF" w:rsidRDefault="009E7AEF" w:rsidP="009E7AE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numPr>
          <w:ilvl w:val="0"/>
          <w:numId w:val="4"/>
        </w:numPr>
        <w:tabs>
          <w:tab w:val="left" w:pos="142"/>
          <w:tab w:val="num" w:pos="502"/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(далее местный бюджет) на 2021 год:</w:t>
      </w:r>
    </w:p>
    <w:p w:rsidR="009E7AEF" w:rsidRPr="009E7AEF" w:rsidRDefault="009E7AEF" w:rsidP="009E7AEF">
      <w:pPr>
        <w:keepNext/>
        <w:keepLines/>
        <w:numPr>
          <w:ilvl w:val="0"/>
          <w:numId w:val="5"/>
        </w:numPr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общий объем доходов в сумме 9 563,7 тыс. руб., в том числе безвозмездные поступления в сумме 7 422,9 тыс. руб., из них межбюджетные трансферты из областного бюджета в сумме 743,6 тыс. руб., из районного бюджета 6 679,3 тыс. руб.;</w:t>
      </w:r>
    </w:p>
    <w:p w:rsidR="009E7AEF" w:rsidRPr="009E7AEF" w:rsidRDefault="009E7AEF" w:rsidP="009E7AEF">
      <w:pPr>
        <w:numPr>
          <w:ilvl w:val="0"/>
          <w:numId w:val="5"/>
        </w:numPr>
        <w:tabs>
          <w:tab w:val="clear" w:pos="720"/>
          <w:tab w:val="left" w:pos="142"/>
          <w:tab w:val="num" w:pos="900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общий объем расходов в сумме 9 637,7 тыс. руб.;</w:t>
      </w:r>
    </w:p>
    <w:p w:rsidR="009E7AEF" w:rsidRPr="009E7AEF" w:rsidRDefault="009E7AEF" w:rsidP="009E7AEF">
      <w:pPr>
        <w:numPr>
          <w:ilvl w:val="0"/>
          <w:numId w:val="5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размер дефицита в сумме 74,0 тыс. руб. или 3,5 %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E7AEF" w:rsidRPr="009E7AEF" w:rsidRDefault="009E7AEF" w:rsidP="009E7AEF">
      <w:pPr>
        <w:numPr>
          <w:ilvl w:val="0"/>
          <w:numId w:val="4"/>
        </w:numPr>
        <w:tabs>
          <w:tab w:val="left" w:pos="142"/>
          <w:tab w:val="num" w:pos="502"/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</w:t>
      </w:r>
      <w:r w:rsidRPr="009E7AEF"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плановый период 2022 и 2023 годов:</w:t>
      </w:r>
    </w:p>
    <w:p w:rsidR="009E7AEF" w:rsidRPr="009E7AEF" w:rsidRDefault="009E7AEF" w:rsidP="009E7AEF">
      <w:pPr>
        <w:numPr>
          <w:ilvl w:val="0"/>
          <w:numId w:val="7"/>
        </w:numPr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прогнозируемый общий объем доходов на 2022 год в сумме 9 433,8 тыс. руб., в том числе безвозмездные поступления в сумме 7 252,2 тыс. руб., из них межбюджетные трансферты из областного бюджета в сумме 801,1 тыс. 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из районного бюджета в сумме 6 451,1 тыс. 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на 2023 год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в сумме 9 186,6 тыс. руб., в том числе безвозмездные поступления в сумме 6 942,4 тыс. руб., из них межбюджетные трансферты из областного бюджета в сумме 606,5 тыс. руб., из районного бюджета в сумме 6 335,9 тыс. руб.;</w:t>
      </w:r>
    </w:p>
    <w:p w:rsidR="009E7AEF" w:rsidRPr="009E7AEF" w:rsidRDefault="009E7AEF" w:rsidP="009E7AEF">
      <w:pPr>
        <w:numPr>
          <w:ilvl w:val="0"/>
          <w:numId w:val="7"/>
        </w:numPr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общий объем расходов на 2022 год в сумме 9 509,8 тыс. руб., в том числе условно утвержденные расходы в сумме 229,0 тыс. руб., на 2023 год в сумме 9 264,6 тыс. руб., в том числе условно утвержденные расходы в сумме 445,0 тыс. руб.;</w:t>
      </w:r>
    </w:p>
    <w:p w:rsidR="009E7AEF" w:rsidRPr="009E7AEF" w:rsidRDefault="009E7AEF" w:rsidP="009E7AEF">
      <w:pPr>
        <w:numPr>
          <w:ilvl w:val="0"/>
          <w:numId w:val="7"/>
        </w:numPr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размер дефицита на 2022 год в сумме 76,0 тыс. руб. или 3,5% утвержденного общего годового объема доходов местного бюджета без учета утвержденного объема безвозмездных поступлений, на 2023 год в сумме 78,0 тыс. руб. или 3,5 %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E7AEF" w:rsidRPr="009E7AEF" w:rsidRDefault="009E7AEF" w:rsidP="009E7AEF">
      <w:pPr>
        <w:numPr>
          <w:ilvl w:val="0"/>
          <w:numId w:val="4"/>
        </w:numPr>
        <w:tabs>
          <w:tab w:val="left" w:pos="142"/>
          <w:tab w:val="num" w:pos="709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Установить, что доходы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образования, поступающие в 2021 – 2023 годах, формируются за счет:</w:t>
      </w:r>
    </w:p>
    <w:p w:rsidR="009E7AEF" w:rsidRPr="009E7AEF" w:rsidRDefault="009E7AEF" w:rsidP="009E7AEF">
      <w:pPr>
        <w:numPr>
          <w:ilvl w:val="3"/>
          <w:numId w:val="2"/>
        </w:numPr>
        <w:tabs>
          <w:tab w:val="clear" w:pos="2880"/>
          <w:tab w:val="left" w:pos="142"/>
          <w:tab w:val="num" w:pos="709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налоговых доходов –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9E7AEF" w:rsidRPr="009E7AEF" w:rsidRDefault="009E7AEF" w:rsidP="009E7AEF">
      <w:pPr>
        <w:numPr>
          <w:ilvl w:val="3"/>
          <w:numId w:val="2"/>
        </w:numPr>
        <w:tabs>
          <w:tab w:val="clear" w:pos="2880"/>
          <w:tab w:val="left" w:pos="142"/>
          <w:tab w:val="num" w:pos="709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неналоговых доходов;</w:t>
      </w:r>
    </w:p>
    <w:p w:rsidR="009E7AEF" w:rsidRPr="009E7AEF" w:rsidRDefault="009E7AEF" w:rsidP="009E7AEF">
      <w:pPr>
        <w:tabs>
          <w:tab w:val="left" w:pos="142"/>
          <w:tab w:val="num" w:pos="540"/>
          <w:tab w:val="left" w:pos="720"/>
          <w:tab w:val="num" w:pos="12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безвозмездных поступлений.</w:t>
      </w:r>
    </w:p>
    <w:p w:rsidR="009E7AEF" w:rsidRPr="009E7AEF" w:rsidRDefault="009E7AEF" w:rsidP="009E7AEF">
      <w:pPr>
        <w:pStyle w:val="a6"/>
        <w:numPr>
          <w:ilvl w:val="0"/>
          <w:numId w:val="4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Pr="009E7AEF">
        <w:rPr>
          <w:rFonts w:ascii="Arial" w:hAnsi="Arial" w:cs="Arial"/>
        </w:rPr>
        <w:t>Мугун</w:t>
      </w:r>
      <w:r w:rsidRPr="009E7AEF">
        <w:rPr>
          <w:rFonts w:ascii="Arial" w:hAnsi="Arial" w:cs="Arial"/>
          <w:lang w:val="ru-RU"/>
        </w:rPr>
        <w:t>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 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 и на плановый период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и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годов по классификации доходов бюджетов Российской Федерации согласно приложени</w:t>
      </w:r>
      <w:r w:rsidRPr="009E7AEF">
        <w:rPr>
          <w:rFonts w:ascii="Arial" w:hAnsi="Arial" w:cs="Arial"/>
          <w:lang w:val="ru-RU"/>
        </w:rPr>
        <w:t>ям</w:t>
      </w:r>
      <w:r w:rsidRPr="009E7AEF">
        <w:rPr>
          <w:rFonts w:ascii="Arial" w:hAnsi="Arial" w:cs="Arial"/>
        </w:rPr>
        <w:t xml:space="preserve"> № 1</w:t>
      </w:r>
      <w:r w:rsidRPr="009E7AEF">
        <w:rPr>
          <w:rFonts w:ascii="Arial" w:hAnsi="Arial" w:cs="Arial"/>
          <w:lang w:val="ru-RU"/>
        </w:rPr>
        <w:t>, 2</w:t>
      </w:r>
      <w:r w:rsidRPr="009E7AEF">
        <w:rPr>
          <w:rFonts w:ascii="Arial" w:hAnsi="Arial" w:cs="Arial"/>
        </w:rPr>
        <w:t xml:space="preserve"> к настоящему решению.</w:t>
      </w:r>
    </w:p>
    <w:p w:rsidR="009E7AEF" w:rsidRPr="009E7AEF" w:rsidRDefault="009E7AEF" w:rsidP="009E7AEF">
      <w:pPr>
        <w:pStyle w:val="a6"/>
        <w:numPr>
          <w:ilvl w:val="0"/>
          <w:numId w:val="4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9E7AEF">
        <w:rPr>
          <w:rFonts w:ascii="Arial" w:hAnsi="Arial" w:cs="Arial"/>
          <w:lang w:val="ru-RU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</w:t>
      </w:r>
      <w:r w:rsidRPr="009E7AEF">
        <w:rPr>
          <w:rFonts w:ascii="Arial" w:hAnsi="Arial" w:cs="Arial"/>
          <w:b/>
        </w:rPr>
        <w:t xml:space="preserve"> – </w:t>
      </w:r>
      <w:r w:rsidRPr="009E7AEF">
        <w:rPr>
          <w:rFonts w:ascii="Arial" w:hAnsi="Arial" w:cs="Arial"/>
        </w:rPr>
        <w:t xml:space="preserve">органов местного самоуправления согласно приложению № </w:t>
      </w:r>
      <w:r w:rsidRPr="009E7AEF">
        <w:rPr>
          <w:rFonts w:ascii="Arial" w:hAnsi="Arial" w:cs="Arial"/>
          <w:lang w:val="ru-RU"/>
        </w:rPr>
        <w:t>3</w:t>
      </w:r>
      <w:r w:rsidRPr="009E7AEF">
        <w:rPr>
          <w:rFonts w:ascii="Arial" w:hAnsi="Arial" w:cs="Arial"/>
        </w:rPr>
        <w:t xml:space="preserve"> к настоящему решению.</w:t>
      </w:r>
    </w:p>
    <w:p w:rsidR="009E7AEF" w:rsidRPr="009E7AEF" w:rsidRDefault="009E7AEF" w:rsidP="009E7AEF">
      <w:pPr>
        <w:pStyle w:val="a6"/>
        <w:numPr>
          <w:ilvl w:val="0"/>
          <w:numId w:val="4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9E7AEF">
        <w:rPr>
          <w:rFonts w:ascii="Arial" w:hAnsi="Arial" w:cs="Arial"/>
          <w:lang w:val="ru-RU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9E7AEF">
        <w:rPr>
          <w:rFonts w:ascii="Arial" w:hAnsi="Arial" w:cs="Arial"/>
        </w:rPr>
        <w:t>согласно приложению №</w:t>
      </w:r>
      <w:r>
        <w:rPr>
          <w:rFonts w:ascii="Arial" w:hAnsi="Arial" w:cs="Arial"/>
        </w:rPr>
        <w:t xml:space="preserve"> </w:t>
      </w:r>
      <w:r w:rsidRPr="009E7AEF"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</w:t>
      </w:r>
      <w:r w:rsidRPr="009E7AEF">
        <w:rPr>
          <w:rFonts w:ascii="Arial" w:hAnsi="Arial" w:cs="Arial"/>
        </w:rPr>
        <w:t>к настоящему решению.</w:t>
      </w:r>
    </w:p>
    <w:p w:rsidR="009E7AEF" w:rsidRPr="009E7AEF" w:rsidRDefault="009E7AEF" w:rsidP="009E7AEF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В случаях изменения в 2021 году и в плановом периоде 2022 и 2023 годов состава и (или) функций главных администраторов доходов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образования, а также в состав закрепленных за ними кодов классификации доходов бюджетов вносятся на основании муниципального правового акта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без внесения изменений в 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решение.</w:t>
      </w:r>
    </w:p>
    <w:p w:rsidR="009E7AEF" w:rsidRPr="009E7AEF" w:rsidRDefault="009E7AEF" w:rsidP="009E7AEF">
      <w:pPr>
        <w:pStyle w:val="a6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  <w:b/>
          <w:lang w:val="ru-RU"/>
        </w:rPr>
        <w:lastRenderedPageBreak/>
        <w:t xml:space="preserve">8. </w:t>
      </w:r>
      <w:r w:rsidRPr="009E7AEF">
        <w:rPr>
          <w:rFonts w:ascii="Arial" w:hAnsi="Arial" w:cs="Arial"/>
        </w:rPr>
        <w:t>Утвердить распределение бюджетных ассигнований по разделам и подразделам классификации расходов бюджетов 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 и на плановый период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и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годов согласно приложени</w:t>
      </w:r>
      <w:r w:rsidRPr="009E7AEF">
        <w:rPr>
          <w:rFonts w:ascii="Arial" w:hAnsi="Arial" w:cs="Arial"/>
          <w:lang w:val="ru-RU"/>
        </w:rPr>
        <w:t>ям</w:t>
      </w:r>
      <w:r w:rsidRPr="009E7AEF">
        <w:rPr>
          <w:rFonts w:ascii="Arial" w:hAnsi="Arial" w:cs="Arial"/>
        </w:rPr>
        <w:t xml:space="preserve"> № </w:t>
      </w:r>
      <w:r w:rsidRPr="009E7AEF">
        <w:rPr>
          <w:rFonts w:ascii="Arial" w:hAnsi="Arial" w:cs="Arial"/>
          <w:lang w:val="ru-RU"/>
        </w:rPr>
        <w:t xml:space="preserve">5, 6 </w:t>
      </w:r>
      <w:r w:rsidRPr="009E7AEF">
        <w:rPr>
          <w:rFonts w:ascii="Arial" w:hAnsi="Arial" w:cs="Arial"/>
        </w:rPr>
        <w:t>к настоящему решению.</w:t>
      </w:r>
    </w:p>
    <w:p w:rsidR="009E7AEF" w:rsidRPr="009E7AEF" w:rsidRDefault="009E7AEF" w:rsidP="009E7AEF">
      <w:pPr>
        <w:pStyle w:val="a6"/>
        <w:tabs>
          <w:tab w:val="num" w:pos="851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  <w:b/>
          <w:lang w:val="ru-RU"/>
        </w:rPr>
        <w:t xml:space="preserve">9. </w:t>
      </w:r>
      <w:r w:rsidRPr="009E7AEF">
        <w:rPr>
          <w:rFonts w:ascii="Arial" w:hAnsi="Arial" w:cs="Arial"/>
        </w:rPr>
        <w:t xml:space="preserve">Утвердить распределение бюджетных ассигнований по целевым статьям </w:t>
      </w:r>
      <w:r w:rsidRPr="009E7AEF">
        <w:rPr>
          <w:rFonts w:ascii="Arial" w:hAnsi="Arial" w:cs="Arial"/>
          <w:lang w:val="ru-RU"/>
        </w:rPr>
        <w:t xml:space="preserve">(муниципальным программам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 </w:t>
      </w:r>
      <w:r w:rsidRPr="009E7AEF">
        <w:rPr>
          <w:rFonts w:ascii="Arial" w:hAnsi="Arial" w:cs="Arial"/>
          <w:lang w:val="ru-RU"/>
        </w:rPr>
        <w:t xml:space="preserve">и непрограммным направлениям деятельности) </w:t>
      </w:r>
      <w:r w:rsidRPr="009E7AEF">
        <w:rPr>
          <w:rFonts w:ascii="Arial" w:hAnsi="Arial" w:cs="Arial"/>
        </w:rPr>
        <w:t>группам видов расходов</w:t>
      </w:r>
      <w:r w:rsidRPr="009E7AEF">
        <w:rPr>
          <w:rFonts w:ascii="Arial" w:hAnsi="Arial" w:cs="Arial"/>
          <w:lang w:val="ru-RU"/>
        </w:rPr>
        <w:t>, разделам и подразделам</w:t>
      </w:r>
      <w:r w:rsidRPr="009E7AEF">
        <w:rPr>
          <w:rFonts w:ascii="Arial" w:hAnsi="Arial" w:cs="Arial"/>
        </w:rPr>
        <w:t xml:space="preserve"> классификации расходов бюджетов 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 и на плановый период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и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годов согласно приложени</w:t>
      </w:r>
      <w:r w:rsidRPr="009E7AEF">
        <w:rPr>
          <w:rFonts w:ascii="Arial" w:hAnsi="Arial" w:cs="Arial"/>
          <w:lang w:val="ru-RU"/>
        </w:rPr>
        <w:t>ям</w:t>
      </w:r>
      <w:r w:rsidRPr="009E7AEF">
        <w:rPr>
          <w:rFonts w:ascii="Arial" w:hAnsi="Arial" w:cs="Arial"/>
        </w:rPr>
        <w:t xml:space="preserve"> № </w:t>
      </w:r>
      <w:r w:rsidRPr="009E7AEF">
        <w:rPr>
          <w:rFonts w:ascii="Arial" w:hAnsi="Arial" w:cs="Arial"/>
          <w:lang w:val="ru-RU"/>
        </w:rPr>
        <w:t>7, 8</w:t>
      </w:r>
      <w:r w:rsidRPr="009E7AEF">
        <w:rPr>
          <w:rFonts w:ascii="Arial" w:hAnsi="Arial" w:cs="Arial"/>
        </w:rPr>
        <w:t xml:space="preserve"> к настоящему решению.</w:t>
      </w:r>
    </w:p>
    <w:p w:rsidR="009E7AEF" w:rsidRPr="009E7AEF" w:rsidRDefault="009E7AEF" w:rsidP="009E7AEF">
      <w:pPr>
        <w:pStyle w:val="a6"/>
        <w:tabs>
          <w:tab w:val="num" w:pos="1134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b/>
          <w:lang w:val="ru-RU"/>
        </w:rPr>
        <w:t>10</w:t>
      </w:r>
      <w:r w:rsidRPr="009E7AEF">
        <w:rPr>
          <w:rFonts w:ascii="Arial" w:hAnsi="Arial" w:cs="Arial"/>
          <w:lang w:val="ru-RU"/>
        </w:rPr>
        <w:t xml:space="preserve">. </w:t>
      </w:r>
      <w:r w:rsidRPr="009E7AEF">
        <w:rPr>
          <w:rFonts w:ascii="Arial" w:hAnsi="Arial" w:cs="Arial"/>
        </w:rPr>
        <w:t xml:space="preserve">Утвердить ведомственную структуру расходов бюджета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 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 и на плановый период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и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годов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согласно приложени</w:t>
      </w:r>
      <w:r w:rsidRPr="009E7AEF">
        <w:rPr>
          <w:rFonts w:ascii="Arial" w:hAnsi="Arial" w:cs="Arial"/>
          <w:lang w:val="ru-RU"/>
        </w:rPr>
        <w:t>ям</w:t>
      </w:r>
      <w:r w:rsidRPr="009E7AEF">
        <w:rPr>
          <w:rFonts w:ascii="Arial" w:hAnsi="Arial" w:cs="Arial"/>
        </w:rPr>
        <w:t xml:space="preserve"> № </w:t>
      </w:r>
      <w:r w:rsidRPr="009E7AEF">
        <w:rPr>
          <w:rFonts w:ascii="Arial" w:hAnsi="Arial" w:cs="Arial"/>
          <w:lang w:val="ru-RU"/>
        </w:rPr>
        <w:t>9, 10</w:t>
      </w:r>
      <w:r w:rsidRPr="009E7AEF">
        <w:rPr>
          <w:rFonts w:ascii="Arial" w:hAnsi="Arial" w:cs="Arial"/>
        </w:rPr>
        <w:t xml:space="preserve"> к настоящему решению.</w:t>
      </w:r>
    </w:p>
    <w:p w:rsidR="009E7AEF" w:rsidRPr="009E7AEF" w:rsidRDefault="009E7AEF" w:rsidP="009E7AEF">
      <w:pPr>
        <w:pStyle w:val="a6"/>
        <w:tabs>
          <w:tab w:val="num" w:pos="1134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  <w:b/>
          <w:lang w:val="ru-RU"/>
        </w:rPr>
        <w:t xml:space="preserve">11. </w:t>
      </w:r>
      <w:r w:rsidRPr="009E7AEF">
        <w:rPr>
          <w:rFonts w:ascii="Arial" w:hAnsi="Arial" w:cs="Arial"/>
        </w:rPr>
        <w:t xml:space="preserve">Установить, что в расходной части бюджета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 создается резервный фонд администрации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образования: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 xml:space="preserve">20,0 </w:t>
      </w:r>
      <w:r w:rsidRPr="009E7AEF">
        <w:rPr>
          <w:rFonts w:ascii="Arial" w:hAnsi="Arial" w:cs="Arial"/>
        </w:rPr>
        <w:t>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в сумме</w:t>
      </w:r>
      <w:r w:rsidRPr="009E7AEF">
        <w:rPr>
          <w:rFonts w:ascii="Arial" w:hAnsi="Arial" w:cs="Arial"/>
          <w:lang w:val="ru-RU"/>
        </w:rPr>
        <w:t xml:space="preserve"> 20,0 </w:t>
      </w:r>
      <w:r w:rsidRPr="009E7AEF">
        <w:rPr>
          <w:rFonts w:ascii="Arial" w:hAnsi="Arial" w:cs="Arial"/>
        </w:rPr>
        <w:t>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в сумме</w:t>
      </w:r>
      <w:r w:rsidRPr="009E7AEF">
        <w:rPr>
          <w:rFonts w:ascii="Arial" w:hAnsi="Arial" w:cs="Arial"/>
          <w:lang w:val="ru-RU"/>
        </w:rPr>
        <w:t xml:space="preserve"> 20,0 </w:t>
      </w:r>
      <w:r w:rsidRPr="009E7AEF">
        <w:rPr>
          <w:rFonts w:ascii="Arial" w:hAnsi="Arial" w:cs="Arial"/>
        </w:rPr>
        <w:t>тыс. руб.</w:t>
      </w:r>
    </w:p>
    <w:p w:rsidR="009E7AEF" w:rsidRPr="009E7AEF" w:rsidRDefault="009E7AEF" w:rsidP="009E7AEF">
      <w:pPr>
        <w:tabs>
          <w:tab w:val="left" w:pos="142"/>
          <w:tab w:val="num" w:pos="709"/>
          <w:tab w:val="left" w:pos="851"/>
          <w:tab w:val="num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Средства фонда используются в соответствии с Положением «О порядке использования средств резервного фонда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9E7AEF" w:rsidRPr="009E7AEF" w:rsidRDefault="009E7AEF" w:rsidP="009E7AEF">
      <w:pPr>
        <w:tabs>
          <w:tab w:val="left" w:pos="142"/>
          <w:tab w:val="left" w:pos="851"/>
          <w:tab w:val="num" w:pos="1134"/>
          <w:tab w:val="num" w:pos="720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12.</w:t>
      </w:r>
      <w:r w:rsidRPr="009E7AEF">
        <w:rPr>
          <w:rFonts w:ascii="Arial" w:hAnsi="Arial" w:cs="Arial"/>
          <w:sz w:val="24"/>
          <w:szCs w:val="24"/>
        </w:rPr>
        <w:t xml:space="preserve"> Утвердить объем бюджетных ассигнований дорожного фонда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 xml:space="preserve">889,8 </w:t>
      </w:r>
      <w:r w:rsidRPr="009E7AEF">
        <w:rPr>
          <w:rFonts w:ascii="Arial" w:hAnsi="Arial" w:cs="Arial"/>
        </w:rPr>
        <w:t>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>926,0</w:t>
      </w:r>
      <w:r w:rsidRPr="009E7AEF">
        <w:rPr>
          <w:rFonts w:ascii="Arial" w:hAnsi="Arial" w:cs="Arial"/>
        </w:rPr>
        <w:t xml:space="preserve"> 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>985,6</w:t>
      </w:r>
      <w:r w:rsidRPr="009E7AEF">
        <w:rPr>
          <w:rFonts w:ascii="Arial" w:hAnsi="Arial" w:cs="Arial"/>
        </w:rPr>
        <w:t xml:space="preserve"> тыс. руб.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284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b/>
          <w:lang w:val="ru-RU"/>
        </w:rPr>
        <w:t xml:space="preserve">13. </w:t>
      </w:r>
      <w:r w:rsidRPr="009E7AEF">
        <w:rPr>
          <w:rFonts w:ascii="Arial" w:hAnsi="Arial" w:cs="Arial"/>
        </w:rPr>
        <w:t xml:space="preserve">Утвердить объем межбюджетных трансфертов, предоставляемых из бюджета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муниципального образования </w:t>
      </w:r>
      <w:r w:rsidRPr="009E7AEF">
        <w:rPr>
          <w:rFonts w:ascii="Arial" w:hAnsi="Arial" w:cs="Arial"/>
          <w:lang w:val="ru-RU"/>
        </w:rPr>
        <w:t xml:space="preserve">бюджету </w:t>
      </w:r>
      <w:proofErr w:type="spellStart"/>
      <w:r w:rsidRPr="009E7AEF">
        <w:rPr>
          <w:rFonts w:ascii="Arial" w:hAnsi="Arial" w:cs="Arial"/>
          <w:lang w:val="ru-RU"/>
        </w:rPr>
        <w:t>Тулунского</w:t>
      </w:r>
      <w:proofErr w:type="spellEnd"/>
      <w:r w:rsidRPr="009E7AEF">
        <w:rPr>
          <w:rFonts w:ascii="Arial" w:hAnsi="Arial" w:cs="Arial"/>
          <w:lang w:val="ru-RU"/>
        </w:rPr>
        <w:t xml:space="preserve"> муниципального района: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21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 xml:space="preserve">2 316,3 </w:t>
      </w:r>
      <w:r w:rsidRPr="009E7AEF">
        <w:rPr>
          <w:rFonts w:ascii="Arial" w:hAnsi="Arial" w:cs="Arial"/>
        </w:rPr>
        <w:t>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22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>2 316,3</w:t>
      </w:r>
      <w:r w:rsidRPr="009E7AEF">
        <w:rPr>
          <w:rFonts w:ascii="Arial" w:hAnsi="Arial" w:cs="Arial"/>
        </w:rPr>
        <w:t xml:space="preserve"> тыс. руб.</w:t>
      </w:r>
      <w:r w:rsidRPr="009E7AEF">
        <w:rPr>
          <w:rFonts w:ascii="Arial" w:hAnsi="Arial" w:cs="Arial"/>
          <w:lang w:val="ru-RU"/>
        </w:rPr>
        <w:t>;</w:t>
      </w:r>
    </w:p>
    <w:p w:rsidR="009E7AEF" w:rsidRPr="009E7AEF" w:rsidRDefault="009E7AEF" w:rsidP="009E7AEF">
      <w:pPr>
        <w:pStyle w:val="a6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>на 20</w:t>
      </w:r>
      <w:r w:rsidRPr="009E7AEF">
        <w:rPr>
          <w:rFonts w:ascii="Arial" w:hAnsi="Arial" w:cs="Arial"/>
          <w:lang w:val="ru-RU"/>
        </w:rPr>
        <w:t>23</w:t>
      </w:r>
      <w:r w:rsidRPr="009E7AEF">
        <w:rPr>
          <w:rFonts w:ascii="Arial" w:hAnsi="Arial" w:cs="Arial"/>
        </w:rPr>
        <w:t xml:space="preserve"> год</w:t>
      </w:r>
      <w:r w:rsidRPr="009E7AEF">
        <w:rPr>
          <w:rFonts w:ascii="Arial" w:hAnsi="Arial" w:cs="Arial"/>
          <w:lang w:val="ru-RU"/>
        </w:rPr>
        <w:t xml:space="preserve"> </w:t>
      </w:r>
      <w:r w:rsidRPr="009E7AEF">
        <w:rPr>
          <w:rFonts w:ascii="Arial" w:hAnsi="Arial" w:cs="Arial"/>
        </w:rPr>
        <w:t xml:space="preserve">в сумме </w:t>
      </w:r>
      <w:r w:rsidRPr="009E7AEF">
        <w:rPr>
          <w:rFonts w:ascii="Arial" w:hAnsi="Arial" w:cs="Arial"/>
          <w:lang w:val="ru-RU"/>
        </w:rPr>
        <w:t xml:space="preserve">2 316,3 </w:t>
      </w:r>
      <w:r w:rsidRPr="009E7AEF">
        <w:rPr>
          <w:rFonts w:ascii="Arial" w:hAnsi="Arial" w:cs="Arial"/>
        </w:rPr>
        <w:t>тыс. руб.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clear" w:pos="540"/>
          <w:tab w:val="left" w:pos="142"/>
          <w:tab w:val="num" w:pos="709"/>
          <w:tab w:val="left" w:pos="1276"/>
        </w:tabs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Утвердить в составе расходов местного бюджета объем межбюджетных трансфертов,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№ 11, 12 к настоящему решению.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142"/>
          <w:tab w:val="left" w:pos="127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Установить, что при исполнении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приоритетными направлениями расходов бюджета являются:</w:t>
      </w:r>
    </w:p>
    <w:p w:rsidR="009E7AEF" w:rsidRPr="009E7AEF" w:rsidRDefault="009E7AEF" w:rsidP="009E7AEF">
      <w:pPr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9E7AEF" w:rsidRPr="009E7AEF" w:rsidRDefault="009E7AEF" w:rsidP="009E7AEF">
      <w:pPr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социальные выплаты населению;</w:t>
      </w:r>
    </w:p>
    <w:p w:rsidR="009E7AEF" w:rsidRPr="009E7AEF" w:rsidRDefault="009E7AEF" w:rsidP="009E7AEF">
      <w:pPr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коммунальные услуги;</w:t>
      </w:r>
    </w:p>
    <w:p w:rsidR="009E7AEF" w:rsidRPr="009E7AEF" w:rsidRDefault="009E7AEF" w:rsidP="009E7AEF">
      <w:pPr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проведение противопожарных мероприятий в учреждениях социальной сферы.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Установить, что остатки средств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Установить в соответствии с пунктом 3 статьи 28 решения Думы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от 13 марта 2020г. № 1 «Об </w:t>
      </w:r>
      <w:r w:rsidRPr="009E7AEF">
        <w:rPr>
          <w:rFonts w:ascii="Arial" w:hAnsi="Arial" w:cs="Arial"/>
          <w:sz w:val="24"/>
          <w:szCs w:val="24"/>
        </w:rPr>
        <w:lastRenderedPageBreak/>
        <w:t xml:space="preserve">утверждении Положения о бюджетном процессе в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Мугунском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муниципальном образовании» следующие дополнительные основания для внесения изменений в показатели сводной бюджетной росписи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9E7AEF" w:rsidRPr="009E7AEF" w:rsidRDefault="009E7AEF" w:rsidP="009E7AEF">
      <w:pPr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9E7AEF">
        <w:rPr>
          <w:rFonts w:ascii="Arial" w:hAnsi="Arial" w:cs="Arial"/>
          <w:snapToGrid w:val="0"/>
          <w:sz w:val="24"/>
          <w:szCs w:val="24"/>
        </w:rPr>
        <w:t>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приложениями № 7, 8 к настоящему решению;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внесение изменений в установленном порядке в муниципальные программы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приложениями № 9, 10 к настоящему решению;</w:t>
      </w:r>
    </w:p>
    <w:p w:rsidR="009E7AEF" w:rsidRPr="009E7AEF" w:rsidRDefault="009E7AEF" w:rsidP="009E7AEF">
      <w:pPr>
        <w:pStyle w:val="ConsPlusNormal"/>
        <w:numPr>
          <w:ilvl w:val="0"/>
          <w:numId w:val="6"/>
        </w:numPr>
        <w:tabs>
          <w:tab w:val="left" w:pos="142"/>
          <w:tab w:val="num" w:pos="1080"/>
          <w:tab w:val="left" w:pos="1276"/>
        </w:tabs>
        <w:ind w:left="0" w:firstLine="567"/>
        <w:jc w:val="both"/>
        <w:rPr>
          <w:snapToGrid w:val="0"/>
          <w:sz w:val="24"/>
          <w:szCs w:val="24"/>
        </w:rPr>
      </w:pPr>
      <w:r w:rsidRPr="009E7AEF">
        <w:rPr>
          <w:sz w:val="24"/>
          <w:szCs w:val="24"/>
        </w:rPr>
        <w:t xml:space="preserve">увеличение бюджетных ассигнований по отдельным разделам, подразделам, целевым статьям и группам видов расходов бюджета бюджетных ассигнований на оказание муниципальных услуг -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E7AEF">
        <w:rPr>
          <w:sz w:val="24"/>
          <w:szCs w:val="24"/>
        </w:rPr>
        <w:t>Мугунского</w:t>
      </w:r>
      <w:proofErr w:type="spellEnd"/>
      <w:r w:rsidRPr="009E7AEF">
        <w:rPr>
          <w:sz w:val="24"/>
          <w:szCs w:val="24"/>
        </w:rPr>
        <w:t xml:space="preserve"> муниципального образования приложениями № 9, 10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9E7AEF" w:rsidRPr="009E7AEF" w:rsidRDefault="009E7AEF" w:rsidP="009E7AEF">
      <w:pPr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9E7AEF">
        <w:rPr>
          <w:rFonts w:ascii="Arial" w:hAnsi="Arial" w:cs="Arial"/>
          <w:snapToGrid w:val="0"/>
          <w:sz w:val="24"/>
          <w:szCs w:val="24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- порядок), и (или) приведение кодов классификации расходов бюджетов в соответствии с порядком;</w:t>
      </w:r>
    </w:p>
    <w:p w:rsidR="009E7AEF" w:rsidRPr="009E7AEF" w:rsidRDefault="009E7AEF" w:rsidP="009E7AEF">
      <w:pPr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napToGrid w:val="0"/>
          <w:sz w:val="24"/>
          <w:szCs w:val="24"/>
        </w:rPr>
        <w:t xml:space="preserve">образование, ликвидация, реорганизация органов местного самоуправления </w:t>
      </w:r>
      <w:proofErr w:type="spellStart"/>
      <w:r w:rsidRPr="009E7AEF">
        <w:rPr>
          <w:rFonts w:ascii="Arial" w:hAnsi="Arial" w:cs="Arial"/>
          <w:snapToGrid w:val="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образования, муниципальных учреждений </w:t>
      </w:r>
      <w:proofErr w:type="spellStart"/>
      <w:r w:rsidRPr="009E7AEF">
        <w:rPr>
          <w:rFonts w:ascii="Arial" w:hAnsi="Arial" w:cs="Arial"/>
          <w:snapToGrid w:val="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образования, изменение наименования главного распорядителя бюджетных средств бюджета </w:t>
      </w:r>
      <w:proofErr w:type="spellStart"/>
      <w:r w:rsidRPr="009E7AEF">
        <w:rPr>
          <w:rFonts w:ascii="Arial" w:hAnsi="Arial" w:cs="Arial"/>
          <w:snapToGrid w:val="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образования;</w:t>
      </w:r>
    </w:p>
    <w:p w:rsidR="009E7AEF" w:rsidRPr="009E7AEF" w:rsidRDefault="009E7AEF" w:rsidP="009E7AEF">
      <w:pPr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napToGrid w:val="0"/>
          <w:sz w:val="24"/>
          <w:szCs w:val="24"/>
        </w:rPr>
        <w:t xml:space="preserve"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E7AEF">
        <w:rPr>
          <w:rFonts w:ascii="Arial" w:hAnsi="Arial" w:cs="Arial"/>
          <w:snapToGrid w:val="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на обеспечение деятельности органов местного самоуправления </w:t>
      </w:r>
      <w:proofErr w:type="spellStart"/>
      <w:r w:rsidRPr="009E7AEF">
        <w:rPr>
          <w:rFonts w:ascii="Arial" w:hAnsi="Arial" w:cs="Arial"/>
          <w:snapToGrid w:val="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на сумму средств, необходимых для выполнения условий </w:t>
      </w:r>
      <w:proofErr w:type="spellStart"/>
      <w:r w:rsidRPr="009E7AE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бюджетных средств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муниципального образования;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распределение межбюджетных трансфертов бюджету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постановлениями (распоряжениями) Правительства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увеличение бюджетных ассигнований на 2021 год бюджету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сумму субсидий, иных межбюджетных трансфертов, не использованных в отчетном финансовом году, и не </w:t>
      </w:r>
      <w:r w:rsidRPr="009E7AEF">
        <w:rPr>
          <w:rFonts w:ascii="Arial" w:hAnsi="Arial" w:cs="Arial"/>
          <w:sz w:val="24"/>
          <w:szCs w:val="24"/>
        </w:rPr>
        <w:lastRenderedPageBreak/>
        <w:t>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бюджета, источником финансового обеспечения которых являлись указанные субсидии, иные межбюджетные трансферты;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увеличение бюджетных ассигнований дорожного фонда на 2021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году, в объеме, не превышающем остатка не использованных на начало 2021 года бюджетных ассигнований дорожного фонда на исполнение указанных муниципальных контрактов;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сокращение предоставления межбюджетных трансфертов (за исключением субвенций и дотаций на выравнивание бюджетной обеспеченности муниципальных образований) распределенных бюджету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за совершение бюджетного нарушения в соответствии с главой 30 Бюджетного кодекса Российской Федерации;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заключение соглашений с органами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района, о передаче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в бюджет района в соответствии с Бюджетным кодексом Российской Федерации.</w:t>
      </w:r>
    </w:p>
    <w:p w:rsidR="009E7AEF" w:rsidRPr="009E7AEF" w:rsidRDefault="009E7AEF" w:rsidP="009E7AEF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перераспределение бюджетных ассигнований между главными распорядителями бюджетных средств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ситуаций, - в пределах объема бюджетных ассигнований, предусмотренных настоящим решением.</w:t>
      </w:r>
    </w:p>
    <w:p w:rsidR="009E7AEF" w:rsidRPr="009E7AEF" w:rsidRDefault="009E7AEF" w:rsidP="009E7AEF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При внесении изменений в сводную бюджетную роспись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ситуаций, для увеличения иных бюджетных ассигнований без внесения изменений в настоящее решение не допускается.</w:t>
      </w:r>
    </w:p>
    <w:p w:rsidR="009E7AEF" w:rsidRPr="009E7AEF" w:rsidRDefault="009E7AEF" w:rsidP="009E7AEF">
      <w:pPr>
        <w:widowControl w:val="0"/>
        <w:numPr>
          <w:ilvl w:val="0"/>
          <w:numId w:val="27"/>
        </w:numPr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Установить, что безвозмездные поступления от юридических и физических лиц, имеющие целевое назначение, фактически полученные при исполнении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сверх объемов, утвержденных настоящим решением, направляются на увеличение бюджетных ассигнований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соответственно целям их предоставления.</w:t>
      </w:r>
    </w:p>
    <w:p w:rsidR="009E7AEF" w:rsidRPr="009E7AEF" w:rsidRDefault="009E7AEF" w:rsidP="009E7AEF">
      <w:pPr>
        <w:widowControl w:val="0"/>
        <w:numPr>
          <w:ilvl w:val="0"/>
          <w:numId w:val="27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Установить, что исполнение местного бюджета по казначейской системе осуществляется Комитетом по финансам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с использованием лицевых счетов муниципальных учреждений и органов местного самоуправления, открытых в Комитете по финансам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в соответствии с законодательством Российской Федерации и Иркутской области, муниципальными правовыми актами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7AEF" w:rsidRPr="009E7AEF" w:rsidRDefault="009E7AEF" w:rsidP="009E7AEF">
      <w:pPr>
        <w:tabs>
          <w:tab w:val="left" w:pos="0"/>
          <w:tab w:val="left" w:pos="142"/>
          <w:tab w:val="num" w:pos="709"/>
          <w:tab w:val="left" w:pos="1276"/>
        </w:tabs>
        <w:ind w:firstLine="568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В процессе осуществления казначейского обслуживания местного бюджета уполномочить Комитет по финансам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производить санкционирование оплаты денежных обязательств после </w:t>
      </w:r>
      <w:r w:rsidRPr="009E7AEF">
        <w:rPr>
          <w:rFonts w:ascii="Arial" w:hAnsi="Arial" w:cs="Arial"/>
          <w:sz w:val="24"/>
          <w:szCs w:val="24"/>
        </w:rPr>
        <w:lastRenderedPageBreak/>
        <w:t xml:space="preserve">проверки наличия документов, предусмотренных порядком санкционирования оплаты денежных обязательств, установленным администрацией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в соответствии с положениями Бюджетного Кодекса.</w:t>
      </w:r>
    </w:p>
    <w:p w:rsidR="009E7AEF" w:rsidRPr="009E7AEF" w:rsidRDefault="009E7AEF" w:rsidP="009E7AEF">
      <w:pPr>
        <w:pStyle w:val="a6"/>
        <w:numPr>
          <w:ilvl w:val="0"/>
          <w:numId w:val="27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9E7AEF">
        <w:rPr>
          <w:rFonts w:ascii="Arial" w:hAnsi="Arial" w:cs="Arial"/>
        </w:rPr>
        <w:t>Утвердить верхний предел муниципального долга:</w:t>
      </w:r>
    </w:p>
    <w:p w:rsidR="009E7AEF" w:rsidRPr="009E7AEF" w:rsidRDefault="009E7AEF" w:rsidP="009E7AE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по состоянию на 1 января 2022 года в размере 74,0 тыс. руб., в том числе верхний предел по муниципальным гарантиям 0 тыс. руб.;</w:t>
      </w:r>
    </w:p>
    <w:p w:rsidR="009E7AEF" w:rsidRPr="009E7AEF" w:rsidRDefault="009E7AEF" w:rsidP="009E7AE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по состоянию на 1 января 2023 года в размере 150,0 тыс. руб., в том числе верхний предел по муниципальным гарантиям 0 тыс. руб.;</w:t>
      </w:r>
    </w:p>
    <w:p w:rsidR="009E7AEF" w:rsidRPr="009E7AEF" w:rsidRDefault="009E7AEF" w:rsidP="009E7AE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по состоянию на 1 января 2024 года в размере 228,0 тыс. руб., в том числе верхний предел по муниципальным гарантиям 0 тыс. руб.;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Утвердить программу муниципальных внутренних заимствований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согласно приложениям № 13, к настоящему решению.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Утвердить источники внутреннего финансирования дефицита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согласно приложениям № 14, 15 к настоящему решению.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Настоящее решение вступает в силу 1 января 2021 года.</w:t>
      </w:r>
    </w:p>
    <w:p w:rsidR="009E7AEF" w:rsidRPr="009E7AEF" w:rsidRDefault="009E7AEF" w:rsidP="009E7AEF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Опубликовать настоящее решение в газете «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Мугунский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9E7AEF" w:rsidRPr="009E7AEF" w:rsidRDefault="009E7AEF" w:rsidP="009E7AEF">
      <w:pPr>
        <w:pStyle w:val="a6"/>
        <w:tabs>
          <w:tab w:val="left" w:pos="142"/>
          <w:tab w:val="left" w:pos="426"/>
          <w:tab w:val="num" w:pos="709"/>
          <w:tab w:val="num" w:pos="851"/>
          <w:tab w:val="left" w:pos="1276"/>
        </w:tabs>
        <w:jc w:val="both"/>
        <w:rPr>
          <w:rFonts w:ascii="Arial" w:hAnsi="Arial" w:cs="Arial"/>
          <w:lang w:val="ru-RU"/>
        </w:rPr>
      </w:pPr>
    </w:p>
    <w:p w:rsidR="009E7AEF" w:rsidRPr="009E7AEF" w:rsidRDefault="009E7AEF" w:rsidP="009E7AEF">
      <w:pPr>
        <w:pStyle w:val="a6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</w:p>
    <w:p w:rsidR="009E7AEF" w:rsidRPr="009E7AEF" w:rsidRDefault="009E7AEF" w:rsidP="009E7AEF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Глава</w:t>
      </w:r>
    </w:p>
    <w:p w:rsidR="009E7AEF" w:rsidRPr="009E7AEF" w:rsidRDefault="009E7AEF" w:rsidP="009E7AEF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  <w:sz w:val="24"/>
          <w:szCs w:val="24"/>
        </w:rPr>
      </w:pP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В.Н. Кучеров</w:t>
      </w:r>
    </w:p>
    <w:p w:rsidR="009E7AEF" w:rsidRPr="009E7AEF" w:rsidRDefault="009E7AEF" w:rsidP="006B4A0E">
      <w:pPr>
        <w:pStyle w:val="a3"/>
        <w:tabs>
          <w:tab w:val="left" w:pos="6400"/>
        </w:tabs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ПОЯСНИТЕЛЬНАЯ ЗАПИСКА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 xml:space="preserve">к проекту решения Думы </w:t>
      </w:r>
      <w:proofErr w:type="spellStart"/>
      <w:r w:rsidRPr="009E7AEF">
        <w:rPr>
          <w:rFonts w:ascii="Arial" w:hAnsi="Arial" w:cs="Arial"/>
          <w:b/>
          <w:i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i/>
          <w:sz w:val="24"/>
          <w:szCs w:val="24"/>
        </w:rPr>
        <w:t xml:space="preserve"> сельского поселения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 xml:space="preserve">«О бюджете </w:t>
      </w:r>
      <w:proofErr w:type="spellStart"/>
      <w:r w:rsidRPr="009E7AEF">
        <w:rPr>
          <w:rFonts w:ascii="Arial" w:hAnsi="Arial" w:cs="Arial"/>
          <w:b/>
          <w:i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i/>
          <w:sz w:val="24"/>
          <w:szCs w:val="24"/>
        </w:rPr>
        <w:t xml:space="preserve"> муниципального образования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 xml:space="preserve"> на 2021 год и на плановый период 2022 и 2023 годов»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tabs>
          <w:tab w:val="left" w:pos="85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Cs/>
          <w:color w:val="000000"/>
          <w:sz w:val="24"/>
          <w:szCs w:val="24"/>
        </w:rPr>
        <w:t xml:space="preserve">Проект решения Думы </w:t>
      </w:r>
      <w:proofErr w:type="spellStart"/>
      <w:r w:rsidRPr="009E7AEF">
        <w:rPr>
          <w:rFonts w:ascii="Arial" w:hAnsi="Arial" w:cs="Arial"/>
          <w:bCs/>
          <w:color w:val="00000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«О бюджете </w:t>
      </w:r>
      <w:proofErr w:type="spellStart"/>
      <w:r w:rsidRPr="009E7AEF">
        <w:rPr>
          <w:rFonts w:ascii="Arial" w:hAnsi="Arial" w:cs="Arial"/>
          <w:bCs/>
          <w:color w:val="000000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на 2021 год и на плановый период 2022 и 2023 годов» </w:t>
      </w:r>
      <w:r w:rsidRPr="009E7AEF">
        <w:rPr>
          <w:rFonts w:ascii="Arial" w:hAnsi="Arial" w:cs="Arial"/>
          <w:sz w:val="24"/>
          <w:szCs w:val="24"/>
        </w:rPr>
        <w:t xml:space="preserve">подготовлен в соответствии с требованиями Бюджетного кодекса Российской Федерации, </w:t>
      </w:r>
      <w:r w:rsidRPr="009E7AEF">
        <w:rPr>
          <w:rFonts w:ascii="Arial" w:hAnsi="Arial" w:cs="Arial"/>
          <w:bCs/>
          <w:color w:val="000000"/>
          <w:sz w:val="24"/>
          <w:szCs w:val="24"/>
        </w:rPr>
        <w:t>П</w:t>
      </w:r>
      <w:r w:rsidRPr="009E7AEF">
        <w:rPr>
          <w:rFonts w:ascii="Arial" w:hAnsi="Arial" w:cs="Arial"/>
          <w:sz w:val="24"/>
          <w:szCs w:val="24"/>
        </w:rPr>
        <w:t xml:space="preserve">оложения о бюджетном процессе в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Мугунском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муниципальном образовании, с учетом положений Основных направлений бюджетной, налоговой и таможенно-тарифной политики на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2021 год и на плановый период 2022 и 2023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основных направлений бюджетной и налоговой политики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на 2021 год и на плановый период 2022 и 2023 годов, муниципальной программы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«Социально-экономическое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развитие территории сельского поселения на 2021-2025 годы» и иных документов стратегического планирования.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Формирование основных параметров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изменений, исходя из ожидаемых параметров исполнения бюджета за 2020 год, основных параметров прогноза социально-экономического развития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годов.</w:t>
      </w:r>
    </w:p>
    <w:p w:rsidR="009E7AEF" w:rsidRPr="009E7AEF" w:rsidRDefault="009E7AEF" w:rsidP="009E7A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Основные параметры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представлены в таблице 1.</w:t>
      </w:r>
    </w:p>
    <w:p w:rsidR="009E7AEF" w:rsidRPr="009E7AEF" w:rsidRDefault="009E7AEF" w:rsidP="009E7A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Таблица 1. Основные параметры бюджета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муниципального образования на 2021 год и на плановый период 2022 и 2023 годов </w:t>
      </w:r>
    </w:p>
    <w:p w:rsidR="009E7AEF" w:rsidRPr="009E7AEF" w:rsidRDefault="009E7AEF" w:rsidP="009E7AEF">
      <w:pPr>
        <w:tabs>
          <w:tab w:val="left" w:pos="7980"/>
          <w:tab w:val="left" w:pos="8207"/>
          <w:tab w:val="right" w:pos="10121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040"/>
        <w:gridCol w:w="1640"/>
        <w:gridCol w:w="1620"/>
        <w:gridCol w:w="1360"/>
      </w:tblGrid>
      <w:tr w:rsidR="009E7AEF" w:rsidRPr="009E7AEF" w:rsidTr="00FB4FF2">
        <w:trPr>
          <w:trHeight w:val="6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Доходы, </w:t>
            </w: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9186,6</w:t>
            </w:r>
          </w:p>
        </w:tc>
      </w:tr>
      <w:tr w:rsidR="009E7AEF" w:rsidRPr="009E7AEF" w:rsidTr="00FB4FF2">
        <w:trPr>
          <w:trHeight w:val="4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2181,6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2244,2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7422,9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7252,2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6942,4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Расходы,</w:t>
            </w: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9264,6</w:t>
            </w:r>
          </w:p>
        </w:tc>
      </w:tr>
      <w:tr w:rsidR="009E7AEF" w:rsidRPr="009E7AEF" w:rsidTr="00FB4FF2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377,8</w:t>
            </w:r>
          </w:p>
        </w:tc>
      </w:tr>
      <w:tr w:rsidR="009E7AEF" w:rsidRPr="009E7AEF" w:rsidTr="00FB4FF2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9267,1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8908,7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8441,8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445,0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E7AEF" w:rsidRPr="009E7AEF" w:rsidTr="00FB4FF2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9E7AEF" w:rsidRPr="009E7AEF" w:rsidTr="00FB4FF2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9E7AEF" w:rsidRPr="009E7AEF" w:rsidTr="00FB4FF2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10,2%</w:t>
            </w:r>
          </w:p>
        </w:tc>
      </w:tr>
    </w:tbl>
    <w:p w:rsidR="009E7AEF" w:rsidRPr="009E7AEF" w:rsidRDefault="009E7AEF" w:rsidP="009E7AEF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AEF" w:rsidRPr="009E7AEF" w:rsidRDefault="009E7AEF" w:rsidP="009E7AEF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7AEF">
        <w:rPr>
          <w:rFonts w:ascii="Arial" w:hAnsi="Arial" w:cs="Arial"/>
          <w:b/>
          <w:sz w:val="24"/>
          <w:szCs w:val="24"/>
          <w:u w:val="single"/>
        </w:rPr>
        <w:t xml:space="preserve">1. Доходы </w:t>
      </w:r>
      <w:proofErr w:type="spellStart"/>
      <w:r w:rsidRPr="009E7AEF">
        <w:rPr>
          <w:rFonts w:ascii="Arial" w:hAnsi="Arial" w:cs="Arial"/>
          <w:b/>
          <w:sz w:val="24"/>
          <w:szCs w:val="24"/>
          <w:u w:val="single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  <w:u w:val="single"/>
        </w:rPr>
        <w:t xml:space="preserve"> муниципального образования</w:t>
      </w:r>
    </w:p>
    <w:p w:rsidR="009E7AEF" w:rsidRPr="009E7AEF" w:rsidRDefault="009E7AEF" w:rsidP="009E7AEF">
      <w:pPr>
        <w:jc w:val="center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При подготовке прогноза доходов на 2021 год и на плановый период 2022 и 2023 годов учтены положения проекта закона Иркутской области «Об областном бюджете на 2021 год и на плановый период 2022 и 2023 годов» (в части распределения межбюджетных трансфертов, дифференцированных нормативов отчислений от акцизов на нефтепродукты).</w:t>
      </w:r>
    </w:p>
    <w:p w:rsidR="009E7AEF" w:rsidRPr="009E7AEF" w:rsidRDefault="009E7AEF" w:rsidP="009E7A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Законом Иркутской области от 22.10.2013 № 74-ОЗ (ред. от 11.12.2019) «О межбюджетных трансфертах и нормативах отчислений доходов в местные бюджеты» в бюджеты муниципальных районов установлены единые нормативы отчислений: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от налога на доходы физических лиц - 5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-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области.</w:t>
      </w:r>
    </w:p>
    <w:p w:rsidR="009E7AEF" w:rsidRPr="009E7AEF" w:rsidRDefault="009E7AEF" w:rsidP="009E7A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осуществлялось на основе Прогноза социально-экономического развития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на 2021-2023гг. </w:t>
      </w:r>
    </w:p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В соответствии с бюджетными полномочиями, установленными статьей 160.1 Бюджетного кодекса Российской Федерации, главным администратором доходов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– Администрацией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была утверждена методика прогнозирования поступлений доходов в бюджет.</w:t>
      </w:r>
    </w:p>
    <w:p w:rsidR="009E7AEF" w:rsidRPr="009E7AEF" w:rsidRDefault="009E7AEF" w:rsidP="009E7AE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Прогноз доходов на 2021 год и на плановый период 2022 и 2023 годов осуществлен в соответствии с Постановлением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от 29.05.2020 г. № 61-пг «Об утверждении Положения о порядке и сроках составления проекта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и проектов бюджетов сельских поселений и о порядке работы над документами и материалами, предоставляемыми в Думу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одновременно с проектом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lastRenderedPageBreak/>
        <w:t>муниципального района и в Думы сельских поселений одновременно с проектами бюджетов сельских поселений».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Основные характеристики прогноза поступлений доходов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2:</w:t>
      </w:r>
    </w:p>
    <w:p w:rsidR="009E7AEF" w:rsidRPr="009E7AEF" w:rsidRDefault="009E7AEF" w:rsidP="009E7AEF">
      <w:pPr>
        <w:ind w:right="-85" w:firstLine="720"/>
        <w:jc w:val="both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Таблица 2. Показатели поступления доходов в бюджет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муниципального образования в 2019-2023 годах с учетом изменения бюджетного и налогового законодательства</w:t>
      </w:r>
    </w:p>
    <w:p w:rsidR="009E7AEF" w:rsidRPr="009E7AEF" w:rsidRDefault="009E7AEF" w:rsidP="009E7A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тыс. руб.</w:t>
      </w:r>
    </w:p>
    <w:tbl>
      <w:tblPr>
        <w:tblW w:w="11391" w:type="dxa"/>
        <w:tblInd w:w="-1452" w:type="dxa"/>
        <w:tblLook w:val="04A0" w:firstRow="1" w:lastRow="0" w:firstColumn="1" w:lastColumn="0" w:noHBand="0" w:noVBand="1"/>
      </w:tblPr>
      <w:tblGrid>
        <w:gridCol w:w="2025"/>
        <w:gridCol w:w="984"/>
        <w:gridCol w:w="1043"/>
        <w:gridCol w:w="961"/>
        <w:gridCol w:w="1165"/>
        <w:gridCol w:w="961"/>
        <w:gridCol w:w="1165"/>
        <w:gridCol w:w="961"/>
        <w:gridCol w:w="1165"/>
        <w:gridCol w:w="961"/>
      </w:tblGrid>
      <w:tr w:rsidR="009E7AEF" w:rsidRPr="009E7AEF" w:rsidTr="009E7AEF">
        <w:trPr>
          <w:trHeight w:val="51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2019г., факт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2020 г., оценка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2021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2022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2023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9E7AEF" w:rsidRPr="009E7AEF" w:rsidTr="009E7AEF">
        <w:trPr>
          <w:trHeight w:val="76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1 885,0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1 969,6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2 140,8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2 181,6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2 244,2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</w:tr>
      <w:tr w:rsidR="009E7AEF" w:rsidRPr="009E7AEF" w:rsidTr="009E7AEF">
        <w:trPr>
          <w:trHeight w:val="6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11 308,7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9 958,3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7 422,9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7 252,2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6 942,4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9E7AEF" w:rsidRPr="009E7AEF" w:rsidTr="009E7AEF">
        <w:trPr>
          <w:trHeight w:val="96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10 810,3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8 728,6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7 052,3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6 880,1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6 564,6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9E7AEF" w:rsidRPr="009E7AEF" w:rsidTr="009E7AEF">
        <w:trPr>
          <w:trHeight w:val="25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13 193,7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11 927,9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9 563,7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80,2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9 433,8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9 186,6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</w:tbl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Согласно представленным в таблице 2 данным ожидаемое исполнение доходной части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в 2020 году составит 11 927,9 тыс. рублей, что на 1 265,8 тыс. рублей (-9,6%) меньше объёма поступлений 2019 года, налоговые и неналоговые доходы составят 1 969,6 тыс. рублей, что на 84,6 тыс. рублей (+4,5%) больше объёма поступлений 2019 года.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AEF" w:rsidRPr="009E7AEF" w:rsidRDefault="009E7AEF" w:rsidP="009E7AE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На 2021 год доходы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прогнозируются в объеме 9 563,7 тыс. рублей, что на 2 364,2 тыс. рублей (-19,8%) меньше прогнозируемого поступления на 2020 год, налоговые и неналоговые доходы составят 2 140,8 тыс. рублей, что на 171,2 тыс. рублей (+8,7%) больше прогнозируемых поступлений 2020 года.</w:t>
      </w:r>
    </w:p>
    <w:p w:rsidR="009E7AEF" w:rsidRPr="009E7AEF" w:rsidRDefault="009E7AEF" w:rsidP="009E7AE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На 2022 год доходы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прогнозируются в объеме 9 433,8 тыс. рублей, что на 129,9 тыс. рублей (-1,4%) меньше прогнозируемого поступления на 2021 год, налоговые и неналоговые </w:t>
      </w:r>
      <w:r w:rsidRPr="009E7AEF">
        <w:rPr>
          <w:rFonts w:ascii="Arial" w:hAnsi="Arial" w:cs="Arial"/>
          <w:sz w:val="24"/>
          <w:szCs w:val="24"/>
        </w:rPr>
        <w:lastRenderedPageBreak/>
        <w:t>доходы составят 2 181,6 тыс. рублей, что на 40,8 тыс. рублей (+1,9 %) больше прогнозируемых поступлений 2021 года.</w:t>
      </w:r>
    </w:p>
    <w:p w:rsidR="009E7AEF" w:rsidRPr="009E7AEF" w:rsidRDefault="009E7AEF" w:rsidP="009E7AE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На 2023 год доходы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прогнозируются в объеме 9 186,6 тыс. рублей, что на 247,2 тыс. рублей (-2,6%) меньше прогнозируемого поступления на 2022 год, налоговые и неналоговые доходы составят 2 244,2 тыс. рублей, что на 62,6 тыс. рублей (+2,9 %) больше прогнозируемых поступлений 2022 года.</w:t>
      </w:r>
    </w:p>
    <w:p w:rsidR="009E7AEF" w:rsidRPr="009E7AEF" w:rsidRDefault="009E7AEF" w:rsidP="009E7AE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E7AEF">
        <w:rPr>
          <w:rFonts w:ascii="Arial" w:hAnsi="Arial" w:cs="Arial"/>
          <w:b/>
          <w:bCs/>
          <w:sz w:val="24"/>
          <w:szCs w:val="24"/>
        </w:rPr>
        <w:t>ОСОБЕННОСТИ ПЛАНИРОВАНИЯ ПОСТУПЛЕНИЙ В</w:t>
      </w: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E7AEF">
        <w:rPr>
          <w:rFonts w:ascii="Arial" w:hAnsi="Arial" w:cs="Arial"/>
          <w:b/>
          <w:bCs/>
          <w:sz w:val="24"/>
          <w:szCs w:val="24"/>
        </w:rPr>
        <w:t>БЮДЖЕТ МУГУНСКОГО МУНИЦИПАЛЬНОГО ОБРАЗОВАНИЯ ПО ОТДЕЛЬНЫМ ВИДАМ ДОХОДОВ</w:t>
      </w: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E7AEF">
        <w:rPr>
          <w:rFonts w:ascii="Arial" w:hAnsi="Arial" w:cs="Arial"/>
          <w:b/>
          <w:bCs/>
          <w:sz w:val="24"/>
          <w:szCs w:val="24"/>
        </w:rPr>
        <w:t>НАЛОГОВЫЕ ДОХОДЫ</w:t>
      </w: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AEF" w:rsidRPr="009E7AEF" w:rsidRDefault="009E7AEF" w:rsidP="009E7AEF">
      <w:pPr>
        <w:keepNext/>
        <w:ind w:firstLine="72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Налог на доходы физических лиц</w:t>
      </w:r>
    </w:p>
    <w:p w:rsidR="009E7AEF" w:rsidRPr="009E7AEF" w:rsidRDefault="009E7AEF" w:rsidP="009E7AEF">
      <w:pPr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  <w:t xml:space="preserve">Поступления налога на доходы физических лиц на 2021 год и на плановый период 2022 и 2023 годов запланированы с учётом ожидаемых поступлений 2020 года, данных администратора доходов – Межрайонной ИФНС России № 6 по Иркутской области, на основе прогнозируемого темпа роста в 2021-2023 годах источника основной части налога – фонда заработной платы по прогнозу социально-экономического развития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Прогноз поступлений НДФЛ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в 2021 году составит 247,0</w:t>
      </w:r>
      <w:r w:rsidRPr="009E7AEF"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тыс. рублей (+0,7 % к ожидаемым поступлениям 2020 года), в 2022 году составит 250,0 тыс. рублей (+1,2 % к прогнозируемым поступлениям 2021 года), в 2023 году составит 252,0 тыс. рублей (+0,8 % к прогнозируемым поступлениям 2022 года).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Акцизы на подакцизные товары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Прогнозирование поступлений доходов от акцизов на нефтепродукты осуществлено на основании оценки Минфина по Иркутской области.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Прогнозируемый объём поступления доходов от акцизов на нефтепродукты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составляет на 2021 год – 889,8 тыс. рублей (+8,6 % к ожидаемым поступлениям 2020 года), на 2022 год – 926,0 </w:t>
      </w:r>
      <w:r w:rsidRPr="009E7AEF">
        <w:rPr>
          <w:rFonts w:ascii="Arial" w:hAnsi="Arial" w:cs="Arial"/>
          <w:sz w:val="24"/>
          <w:szCs w:val="24"/>
        </w:rPr>
        <w:lastRenderedPageBreak/>
        <w:t>тыс. рублей (+4,1 % к уровню 2021 года), на 2023 год – 985,6 тыс. рублей (+6,4 % к уровню 2022 года).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i/>
          <w:sz w:val="24"/>
          <w:szCs w:val="24"/>
        </w:rPr>
        <w:t>Налоги на совокупный доход</w:t>
      </w:r>
    </w:p>
    <w:p w:rsidR="009E7AEF" w:rsidRPr="009E7AEF" w:rsidRDefault="009E7AEF" w:rsidP="009E7AEF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Прогноз поступлений единого сельскохозяйственного налога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определен на основании данных администратора дохода – Межрайонной ИФНС России №6 по Иркутской области (50 % в бюджеты поселений).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Прогнозируемые поступления данного налога в 2021 году определены в сумме 160,0 тыс. рублей (-11,7 % к ожидаемым поступлениям 2020 года), в 2022 году налог запланирован в объеме 160,0 тыс. рублей (100 % к прогнозируемым поступлениям 2021 года), в 2023 году прогноз поступлений единого сельскохозяйственного налога определен в объеме 160,0 тыс. рублей (100 % к прогнозируемым поступлениям 2022 года).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Налог на имущество физических лиц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  <w:t>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– Межрайонной ИФНС России №6 по Иркутской области (100 % в бюджеты поселений).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Прогнозируемые поступления данного налога в 2021 году определены в сумме 120,0 тыс. рублей (100 % к ожидаемым поступлениям 2020 года), в 2022 году налог запланирован в объеме 120,0 тыс. рублей (100 % к прогнозируемым поступлениям 2021 года), в 2023 году прогноз поступлений налога на имущество физических лиц определен в объеме 120,0 тыс. рублей (100 % к прогнозируемым поступлениям 2022 года).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i/>
          <w:sz w:val="24"/>
          <w:szCs w:val="24"/>
        </w:rPr>
        <w:t>Земельный налог с организаций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  <w:t xml:space="preserve">Прогноз поступлений земельного налога с организаций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определен на основании данных администратора дохода – Межрайонной ИФНС России №6 по Иркутской области (100 % в бюджеты поселений).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Прогнозируемые поступления данного налога в 2021 году определены в сумме 310,0 тыс. рублей (-6,8 % к ожидаемым поступлениям 2020 года), в 2022 году налог запланирован в объеме 310,0 тыс. рублей (100 % к прогнозируемым поступлениям 2021 года), в 2023 году прогноз поступлений земельного налога с организаций определен в объеме 310,0 тыс. рублей (100 % к прогнозируемым поступлениям 2022 года).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Земельный налог с физических лиц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  <w:t>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– Межрайонной ИФНС России №6 по Иркутской области (100 % в бюджеты поселений).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Прогнозируемые поступления данного налога в 2021 году рублей определены в сумме 343,0 тыс. (+68,1 % к ожидаемым поступлениям 2020 года), в 2022 году налог запланирован в объеме 343,0 тыс. рублей (100 % к прогнозируемым поступлениям 2021 года), в 2023 году прогноз поступлений земельного налога с физических лиц определен в объеме 343,0 тыс. рублей (100 % к прогнозируемым поступлениям 2022 года).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>Государственная пошлина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  <w:t xml:space="preserve">Формирование прогноза поступления государственной пошлины в 2021 году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осуществлено на основании информации главного администратора доходов –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с учетом прогноза количества совершаемых юридически значимых действий и составляет 1,0 тыс. рублей (-33,3 % к ожидаемым поступлениям 2020 года) (100% в бюджеты поселений). </w:t>
      </w:r>
    </w:p>
    <w:p w:rsidR="009E7AEF" w:rsidRPr="009E7AEF" w:rsidRDefault="009E7AEF" w:rsidP="009E7AEF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На 2022 год государственная пошлина планируется администратором доходов в сумме 1,0 тыс. рублей (100 % к прогнозируемым поступлениям 2021 года).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На 2023 год государственная пошлина планируется в сумме 1,0 тыс. рублей (100 % к прогнозируемым поступлениям 2022 года).</w:t>
      </w:r>
    </w:p>
    <w:p w:rsidR="009E7AEF" w:rsidRPr="009E7AEF" w:rsidRDefault="009E7AEF" w:rsidP="009E7AEF">
      <w:pPr>
        <w:jc w:val="both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НЕНАЛОГОВЫЕ ДОХОДЫ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ab/>
      </w:r>
    </w:p>
    <w:p w:rsidR="009E7AEF" w:rsidRPr="009E7AEF" w:rsidRDefault="009E7AEF" w:rsidP="009E7AEF">
      <w:pPr>
        <w:pStyle w:val="a6"/>
        <w:ind w:firstLine="0"/>
        <w:jc w:val="center"/>
        <w:rPr>
          <w:rFonts w:ascii="Arial" w:hAnsi="Arial" w:cs="Arial"/>
          <w:b/>
          <w:i/>
        </w:rPr>
      </w:pPr>
      <w:r w:rsidRPr="009E7AEF">
        <w:rPr>
          <w:rFonts w:ascii="Arial" w:hAnsi="Arial" w:cs="Arial"/>
          <w:b/>
          <w:i/>
        </w:rPr>
        <w:lastRenderedPageBreak/>
        <w:t>Доходы от использования имущества, находящегося в государственной и муниципальной собственности</w:t>
      </w:r>
    </w:p>
    <w:p w:rsidR="009E7AEF" w:rsidRPr="009E7AEF" w:rsidRDefault="009E7AEF" w:rsidP="009E7AEF">
      <w:pPr>
        <w:pStyle w:val="a6"/>
        <w:ind w:firstLine="0"/>
        <w:jc w:val="center"/>
        <w:rPr>
          <w:rFonts w:ascii="Arial" w:hAnsi="Arial" w:cs="Arial"/>
          <w:b/>
          <w:i/>
        </w:rPr>
      </w:pPr>
    </w:p>
    <w:p w:rsidR="009E7AEF" w:rsidRPr="009E7AEF" w:rsidRDefault="009E7AEF" w:rsidP="009E7AEF">
      <w:pPr>
        <w:pStyle w:val="a6"/>
        <w:ind w:firstLine="0"/>
        <w:rPr>
          <w:rFonts w:ascii="Arial" w:hAnsi="Arial" w:cs="Arial"/>
        </w:rPr>
      </w:pPr>
      <w:r w:rsidRPr="009E7AEF">
        <w:rPr>
          <w:rFonts w:ascii="Arial" w:hAnsi="Arial" w:cs="Arial"/>
          <w:b/>
        </w:rPr>
        <w:tab/>
      </w:r>
      <w:r w:rsidRPr="009E7AEF">
        <w:rPr>
          <w:rFonts w:ascii="Arial" w:hAnsi="Arial" w:cs="Arial"/>
        </w:rPr>
        <w:t>Прогноз поступлений на 2020 год и на плановый период 2021 и 2022 годов определён</w:t>
      </w:r>
    </w:p>
    <w:p w:rsidR="009E7AEF" w:rsidRPr="009E7AEF" w:rsidRDefault="009E7AEF" w:rsidP="009E7AEF">
      <w:pPr>
        <w:pStyle w:val="a6"/>
        <w:ind w:firstLine="0"/>
        <w:rPr>
          <w:rFonts w:ascii="Arial" w:hAnsi="Arial" w:cs="Arial"/>
        </w:rPr>
      </w:pPr>
      <w:r w:rsidRPr="009E7AEF">
        <w:rPr>
          <w:rFonts w:ascii="Arial" w:hAnsi="Arial" w:cs="Arial"/>
        </w:rPr>
        <w:t xml:space="preserve">по данному источнику неналоговых доходов исходя из информации главного администратора доходов – Администрации </w:t>
      </w:r>
      <w:proofErr w:type="spellStart"/>
      <w:r w:rsidRPr="009E7AEF">
        <w:rPr>
          <w:rFonts w:ascii="Arial" w:hAnsi="Arial" w:cs="Arial"/>
        </w:rPr>
        <w:t>Мугунского</w:t>
      </w:r>
      <w:proofErr w:type="spellEnd"/>
      <w:r w:rsidRPr="009E7AEF">
        <w:rPr>
          <w:rFonts w:ascii="Arial" w:hAnsi="Arial" w:cs="Arial"/>
        </w:rPr>
        <w:t xml:space="preserve"> сельского поселения.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определены на 2020 год в сумме 15,0 тыс. рублей (-51,0 % к ожидаемым поступлениям 2020 года) (100% в бюджеты поселений). </w:t>
      </w:r>
    </w:p>
    <w:p w:rsidR="009E7AEF" w:rsidRPr="009E7AEF" w:rsidRDefault="009E7AEF" w:rsidP="009E7AEF">
      <w:pPr>
        <w:pStyle w:val="a6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E7AEF">
        <w:rPr>
          <w:rFonts w:ascii="Arial" w:hAnsi="Arial" w:cs="Arial"/>
        </w:rPr>
        <w:t>На 2021 год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планируются администратором доходов в сумме 15,6 тыс. рублей (+4,0 % к прогнозируемым поступлениям 2020 года).</w:t>
      </w:r>
    </w:p>
    <w:p w:rsidR="009E7AEF" w:rsidRPr="009E7AEF" w:rsidRDefault="009E7AEF" w:rsidP="009E7AEF">
      <w:pPr>
        <w:pStyle w:val="a6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E7AEF">
        <w:rPr>
          <w:rFonts w:ascii="Arial" w:hAnsi="Arial" w:cs="Arial"/>
        </w:rPr>
        <w:t>На 2022 год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планируются в сумме 15,6 тыс. рублей (100 % к прогнозируемым поступлениям 2021 года).</w:t>
      </w:r>
    </w:p>
    <w:p w:rsidR="009E7AEF" w:rsidRPr="009E7AEF" w:rsidRDefault="009E7AEF" w:rsidP="009E7AEF">
      <w:pPr>
        <w:pStyle w:val="a6"/>
        <w:ind w:firstLine="0"/>
        <w:jc w:val="center"/>
        <w:rPr>
          <w:rFonts w:ascii="Arial" w:hAnsi="Arial" w:cs="Arial"/>
          <w:b/>
          <w:i/>
        </w:rPr>
      </w:pPr>
      <w:r w:rsidRPr="009E7AEF">
        <w:rPr>
          <w:rFonts w:ascii="Arial" w:hAnsi="Arial" w:cs="Arial"/>
          <w:b/>
          <w:i/>
        </w:rPr>
        <w:t xml:space="preserve">Доходы от оказания платных услуг 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i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 xml:space="preserve">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–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Доходы от оказания платных услуг определены на 2021 год в сумме 55,0 тыс. рублей</w:t>
      </w:r>
      <w:r w:rsidRPr="009E7AEF"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(+57,1 % к ожидаемым поступлениям 2020 года) (100 % в бюджеты поселений).</w:t>
      </w: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На 2022 год доходы от оказания платных услуг планируются администратором доходов в сумме 56,0 тыс. рублей (+1,8 % к прогнозируемым поступлениям 2021 года). 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На 2023 год доходы от оказания платных услуг планируются в сумме 57,0 тыс. рублей (+1,8 % к прогнозируемым поступлениям 2022 года).</w:t>
      </w:r>
    </w:p>
    <w:p w:rsidR="009E7AEF" w:rsidRPr="009E7AEF" w:rsidRDefault="009E7AEF" w:rsidP="009E7A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БЕЗВОЗМЕЗДНЫЕ ПЕРЕЧИСЛЕНИЯ</w:t>
      </w:r>
    </w:p>
    <w:p w:rsidR="009E7AEF" w:rsidRPr="009E7AEF" w:rsidRDefault="009E7AEF" w:rsidP="009E7A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 xml:space="preserve">Объём безвозмездных поступлений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и на плановый период 2022 и 2023 годов определен в соответствии с проектом закона Иркутской области «Об областном бюджете на 2021 год и на плановый период 2022 и 2023 годов», проектом решения Думы </w:t>
      </w:r>
      <w:proofErr w:type="spellStart"/>
      <w:r w:rsidRPr="009E7AEF">
        <w:rPr>
          <w:rFonts w:ascii="Arial" w:hAnsi="Arial" w:cs="Arial"/>
          <w:sz w:val="24"/>
          <w:szCs w:val="24"/>
        </w:rPr>
        <w:lastRenderedPageBreak/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«О бюджете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на 2021 год и на плановый период 2022 и 2023 годов» и представлен в таблице 3.</w:t>
      </w:r>
    </w:p>
    <w:p w:rsidR="009E7AEF" w:rsidRPr="009E7AEF" w:rsidRDefault="009E7AEF" w:rsidP="009E7A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Таблица 3. Объём безвозмездных поступлений в бюджет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муниципального образования в 2019-2023 годах</w:t>
      </w:r>
      <w:r w:rsidRPr="009E7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AEF" w:rsidRPr="009E7AEF" w:rsidRDefault="009E7AEF" w:rsidP="009E7A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тыс. руб.</w:t>
      </w:r>
    </w:p>
    <w:tbl>
      <w:tblPr>
        <w:tblW w:w="11488" w:type="dxa"/>
        <w:tblInd w:w="-1310" w:type="dxa"/>
        <w:tblLook w:val="04A0" w:firstRow="1" w:lastRow="0" w:firstColumn="1" w:lastColumn="0" w:noHBand="0" w:noVBand="1"/>
      </w:tblPr>
      <w:tblGrid>
        <w:gridCol w:w="2122"/>
        <w:gridCol w:w="984"/>
        <w:gridCol w:w="1043"/>
        <w:gridCol w:w="961"/>
        <w:gridCol w:w="1165"/>
        <w:gridCol w:w="961"/>
        <w:gridCol w:w="1165"/>
        <w:gridCol w:w="961"/>
        <w:gridCol w:w="1165"/>
        <w:gridCol w:w="961"/>
      </w:tblGrid>
      <w:tr w:rsidR="009E7AEF" w:rsidRPr="009E7AEF" w:rsidTr="009E7AE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2019г., факт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2020 г., оценка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2021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2022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2023 г., прогноз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9E7AEF" w:rsidRPr="009E7AEF" w:rsidTr="009E7AEF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Дотации, в том числе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10 810,3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8 728,6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7 052,3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6 880,1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6 564,6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9E7AEF" w:rsidRPr="009E7AEF" w:rsidTr="009E7AEF">
        <w:trPr>
          <w:trHeight w:val="9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10 810,3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8 728,6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7 052,3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6 880,1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6 564,6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9E7AEF" w:rsidRPr="009E7AEF" w:rsidTr="009E7A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382,6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814,9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E7AEF" w:rsidRPr="009E7AEF" w:rsidTr="009E7A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134,8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139,5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145,2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</w:tr>
      <w:tr w:rsidR="009E7AEF" w:rsidRPr="009E7AEF" w:rsidTr="009E7AEF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F" w:rsidRPr="009E7AEF" w:rsidRDefault="009E7AEF" w:rsidP="00F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7AEF" w:rsidRPr="009E7AEF" w:rsidTr="009E7AEF">
        <w:trPr>
          <w:trHeight w:val="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11 308,7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9 958,3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7 422,9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7 252,2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6 942,4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</w:tr>
    </w:tbl>
    <w:p w:rsidR="009E7AEF" w:rsidRPr="009E7AEF" w:rsidRDefault="009E7AEF" w:rsidP="009E7A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Прогнозируемые на 2021 год безвозмездные поступления составят 7 422,9 тыс. рублей, что на 2 535,4 тыс. рублей или на -25,5 % ниже ожидаемого уровня 2020 года; в 2022 году составят 7 252,2 тыс. рублей (-2,3 % к уровню 2021 года), в 2023 году составят 6 942,4 тыс. рублей (-4,3 % к уровню 2022 года).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Дотация на выравнивание бюджетной обеспеченности распределена на 2021 год в сумме 7 052,3 тыс. рублей, что на 1 676,3 тыс. рублей или на -19,2 % ниже ожидаемого уровня 2020 года, в 2022 году дотация составит 6 880,1 тыс. рублей, что на 172,2 тыс. рублей или на -2,4 % ниже уровня 2021 года, на 2023 год дотация распределена в сумме 6 564,6 тыс. рублей, что на 315,5 тыс. рублей или на -4,6 % ниже уровня 2022 года.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Субсидии распределены на 2021 год в сумме 232,6 тыс. рублей, что на 582,3 тыс. рублей или на -71,5 % ниже ожидаемого уровня 2020 года, в 2022 году субсидии равны 232,6 тыс. рублей, что составляет 100 % к уровню 2021 года, на </w:t>
      </w:r>
      <w:r w:rsidRPr="009E7AEF">
        <w:rPr>
          <w:rFonts w:ascii="Arial" w:hAnsi="Arial" w:cs="Arial"/>
          <w:sz w:val="24"/>
          <w:szCs w:val="24"/>
        </w:rPr>
        <w:lastRenderedPageBreak/>
        <w:t>2023 год субсидии распределены в сумме 232,6 тыс. рублей, что составляет 100 % к уровню 2022 года.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Субвенции в бюджет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на 2021 год распределены в сумме 138,0 тыс. рублей, что на 3,2 тыс. рублей или на +2,4 % выше ожидаемого уровня 2020 года, в 2022 году субвенции составят 139,5 тыс. рублей, что на 1,5 тыс. рублей или на +1,1 % выше уровня 2021 года, на 2023 год субвенции распределены в сумме 145,2 тыс. рублей, что на 5,7 тыс. рублей или на +4,1 % выше уровня 2022 года.</w:t>
      </w:r>
    </w:p>
    <w:p w:rsidR="009E7AEF" w:rsidRPr="009E7AEF" w:rsidRDefault="009E7AEF" w:rsidP="009E7AEF">
      <w:pPr>
        <w:pStyle w:val="9"/>
        <w:jc w:val="center"/>
        <w:rPr>
          <w:b/>
          <w:sz w:val="24"/>
          <w:szCs w:val="24"/>
          <w:u w:val="single"/>
        </w:rPr>
      </w:pPr>
      <w:r w:rsidRPr="009E7AEF">
        <w:rPr>
          <w:b/>
          <w:sz w:val="24"/>
          <w:szCs w:val="24"/>
          <w:u w:val="single"/>
        </w:rPr>
        <w:t xml:space="preserve">2. Расходы бюджета </w:t>
      </w:r>
      <w:proofErr w:type="spellStart"/>
      <w:r w:rsidRPr="009E7AEF">
        <w:rPr>
          <w:b/>
          <w:sz w:val="24"/>
          <w:szCs w:val="24"/>
          <w:u w:val="single"/>
        </w:rPr>
        <w:t>Мугунского</w:t>
      </w:r>
      <w:proofErr w:type="spellEnd"/>
      <w:r w:rsidRPr="009E7AEF">
        <w:rPr>
          <w:b/>
          <w:sz w:val="24"/>
          <w:szCs w:val="24"/>
          <w:u w:val="single"/>
        </w:rPr>
        <w:t xml:space="preserve"> муниципального образования</w:t>
      </w:r>
    </w:p>
    <w:p w:rsidR="009E7AEF" w:rsidRPr="009E7AEF" w:rsidRDefault="009E7AEF" w:rsidP="009E7AEF">
      <w:pPr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Объем расходов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сформирован на 2021 год в объеме 9637,7 тыс. рублей; на 2022 год в объеме 9509,8 тыс. рублей; на 2023 год в объеме 9264,6 тыс. рублей.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Проект бюджета </w:t>
      </w:r>
      <w:proofErr w:type="spellStart"/>
      <w:r w:rsidRPr="009E7AEF">
        <w:rPr>
          <w:rFonts w:ascii="Arial" w:hAnsi="Arial" w:cs="Arial"/>
          <w:bCs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Cs/>
          <w:sz w:val="24"/>
          <w:szCs w:val="24"/>
        </w:rPr>
        <w:t xml:space="preserve"> муниципального образования на 2021 год и на плановый период 2022 и 2023 годов сформирован по программному принципу в соответствии с </w:t>
      </w:r>
      <w:r w:rsidRPr="009E7AEF">
        <w:rPr>
          <w:rFonts w:ascii="Arial" w:hAnsi="Arial" w:cs="Arial"/>
          <w:sz w:val="24"/>
          <w:szCs w:val="24"/>
        </w:rPr>
        <w:t xml:space="preserve">Положением о порядке принятия решений о разработке муниципальных программ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и их формирования, и реализации.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>Муниципальная программа включает все расходы соответствующего главного распорядителя и распорядителя бюджетных средств (исполнителей и соисполнителей программ),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Все бюджетные средства на каждом уровне детализации: муниципальных программ, подпрограмм, основных мероприятий - привязаны к целевым показателям результативности и показателям объема и качества бюджетных услуг. 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Количественные и качественные показатели муниципальной программы, подпрограмм,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характера, результативного и эффективного использования средств бюджета </w:t>
      </w:r>
      <w:proofErr w:type="spellStart"/>
      <w:r w:rsidRPr="009E7AEF">
        <w:rPr>
          <w:rFonts w:ascii="Arial" w:hAnsi="Arial" w:cs="Arial"/>
          <w:bCs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Программная структура расходов бюджета представлена одной программой, включающей 7 подпрограмм. Общий объем расходов на реализацию муниципальной программы </w:t>
      </w:r>
      <w:proofErr w:type="spellStart"/>
      <w:r w:rsidRPr="009E7AEF">
        <w:rPr>
          <w:rFonts w:ascii="Arial" w:hAnsi="Arial" w:cs="Arial"/>
          <w:bCs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Cs/>
          <w:sz w:val="24"/>
          <w:szCs w:val="24"/>
        </w:rPr>
        <w:t xml:space="preserve"> сельского поселения на 2021 год составит в сумме 9637,7 тыс. рублей (100% общих расходов); на 2022 год составит в сумме 9064,5 тыс. рублей (97,7% общих расходов); на 2023 год составит в сумме 8819,6 тыс. рублей (100,0% общих расходов).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 Привязку бюджетных ассигнований к муниципальной программе, подпрограммам и основным мероприятиям обеспечивает структура целевых статей бюджета муниципального образования, при этом соответствующие позиции классификатора целевых статей расходов бюджета соответствуют основным мероприятиям подпрограмм. 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 xml:space="preserve">Планирование бюджетных ассигнований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по расходам на 2021-2023 годы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и бюджетов сельских поселений, утвержденной приказом Комитета по финансам администрации </w:t>
      </w:r>
      <w:proofErr w:type="spellStart"/>
      <w:r w:rsidRPr="009E7A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района от 10.07.2018г. № 74 (</w:t>
      </w:r>
      <w:proofErr w:type="spellStart"/>
      <w:r w:rsidRPr="009E7AEF">
        <w:rPr>
          <w:rFonts w:ascii="Arial" w:hAnsi="Arial" w:cs="Arial"/>
          <w:sz w:val="24"/>
          <w:szCs w:val="24"/>
        </w:rPr>
        <w:t>о.д</w:t>
      </w:r>
      <w:proofErr w:type="spellEnd"/>
      <w:r w:rsidRPr="009E7AEF">
        <w:rPr>
          <w:rFonts w:ascii="Arial" w:hAnsi="Arial" w:cs="Arial"/>
          <w:sz w:val="24"/>
          <w:szCs w:val="24"/>
        </w:rPr>
        <w:t>.), в соответствии с требованиями действующего бюджетного законодательства Российской Федерации и Иркутской области, при этом учтены следующие основные критерии:</w:t>
      </w:r>
    </w:p>
    <w:p w:rsidR="009E7AEF" w:rsidRPr="009E7AEF" w:rsidRDefault="009E7AEF" w:rsidP="009E7A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-обеспечение приоритетных, первоочередных расходов бюджета;</w:t>
      </w:r>
    </w:p>
    <w:p w:rsidR="009E7AEF" w:rsidRPr="009E7AEF" w:rsidRDefault="009E7AEF" w:rsidP="009E7AEF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 xml:space="preserve">-реализация </w:t>
      </w:r>
      <w:r w:rsidRPr="009E7AEF">
        <w:rPr>
          <w:rFonts w:ascii="Arial" w:hAnsi="Arial" w:cs="Arial"/>
          <w:sz w:val="24"/>
          <w:szCs w:val="24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9E7AEF">
        <w:rPr>
          <w:rFonts w:ascii="Arial" w:hAnsi="Arial" w:cs="Arial"/>
          <w:bCs/>
          <w:sz w:val="24"/>
          <w:szCs w:val="24"/>
        </w:rPr>
        <w:t>;</w:t>
      </w:r>
    </w:p>
    <w:p w:rsidR="009E7AEF" w:rsidRPr="009E7AEF" w:rsidRDefault="009E7AEF" w:rsidP="009E7AEF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Cs/>
          <w:sz w:val="24"/>
          <w:szCs w:val="24"/>
        </w:rPr>
        <w:t>-</w:t>
      </w:r>
      <w:r w:rsidRPr="009E7AEF">
        <w:rPr>
          <w:rFonts w:ascii="Arial" w:hAnsi="Arial" w:cs="Arial"/>
          <w:sz w:val="24"/>
          <w:szCs w:val="24"/>
        </w:rPr>
        <w:t>предоставление социальных выплат;</w:t>
      </w:r>
    </w:p>
    <w:p w:rsidR="009E7AEF" w:rsidRPr="009E7AEF" w:rsidRDefault="009E7AEF" w:rsidP="009E7AE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-финансовое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самоуправления. 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229,0 тыс. рублей, на 2023 год в сумме 445,0 тыс. рублей. </w:t>
      </w:r>
    </w:p>
    <w:p w:rsidR="009E7AEF" w:rsidRPr="009E7AEF" w:rsidRDefault="009E7AEF" w:rsidP="009E7AEF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В структуре расходов наибольший удельный вес занимают расходы бюджета поселения, за исключением ассигнований источником финансового обеспечения которых являются целевые межбюджетные трансферты, предусмотренные на 2021 год в сумме</w:t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9267,1 тыс. рублей (96,2 % от общего объема расходов), на 2022 год – 8908,7 тыс. рублей (96,0%), на 2023 год – 8441,8,0 тыс. рублей (95,7 %).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Предусмотрены расходы бюджета поселения за счет средств, источником финансового обеспечения которых являются целевые межбюджетные трансферты, на 2021 год в сумме 370,6 тыс. рублей (3,8% от общего объема расходов); на 2022 год – 372,1 тыс. рублей (4,0%), на 2023 год – 377,8 тыс. рублей (4,3 %).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Структура расходов бюджета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муниципального образования на 2021 год и на плановый период 2022 и 2023 годов</w:t>
      </w:r>
    </w:p>
    <w:p w:rsidR="009E7AEF" w:rsidRPr="009E7AEF" w:rsidRDefault="009E7AEF" w:rsidP="009E7AE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Расходная часть бюджета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E7AEF">
        <w:rPr>
          <w:rFonts w:ascii="Arial" w:hAnsi="Arial" w:cs="Arial"/>
          <w:sz w:val="24"/>
          <w:szCs w:val="24"/>
        </w:rPr>
        <w:lastRenderedPageBreak/>
        <w:t xml:space="preserve">сформирована на основании муниципальной программы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E7AEF">
        <w:rPr>
          <w:rFonts w:ascii="Arial" w:hAnsi="Arial" w:cs="Arial"/>
          <w:bCs/>
          <w:color w:val="000000"/>
          <w:sz w:val="24"/>
          <w:szCs w:val="24"/>
        </w:rPr>
        <w:t>«Социально-экономическое развитие территории сельского поселения на 2021-2025 гг.»</w:t>
      </w:r>
      <w:r w:rsidRPr="009E7AEF">
        <w:rPr>
          <w:rFonts w:ascii="Arial" w:hAnsi="Arial" w:cs="Arial"/>
          <w:sz w:val="24"/>
          <w:szCs w:val="24"/>
        </w:rPr>
        <w:t xml:space="preserve"> 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Информация о бюджетных ассигнованиях в разрезе подпрограмм представлена в таблице </w:t>
      </w:r>
    </w:p>
    <w:p w:rsidR="009E7AEF" w:rsidRPr="009E7AEF" w:rsidRDefault="009E7AEF" w:rsidP="009E7AEF">
      <w:pPr>
        <w:tabs>
          <w:tab w:val="left" w:pos="1440"/>
          <w:tab w:val="left" w:pos="1800"/>
          <w:tab w:val="left" w:pos="2700"/>
          <w:tab w:val="left" w:pos="8077"/>
          <w:tab w:val="right" w:pos="9978"/>
        </w:tabs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Таблица 4. Ресурсное обеспечение реализации мероприятий муниципальной программы</w:t>
      </w:r>
    </w:p>
    <w:p w:rsidR="009E7AEF" w:rsidRPr="009E7AEF" w:rsidRDefault="009E7AEF" w:rsidP="009E7AEF">
      <w:pPr>
        <w:jc w:val="center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 w:rsidRPr="009E7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тыс.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250"/>
        <w:gridCol w:w="1134"/>
        <w:gridCol w:w="1134"/>
        <w:gridCol w:w="1134"/>
      </w:tblGrid>
      <w:tr w:rsidR="009E7AEF" w:rsidRPr="009E7AEF" w:rsidTr="00FB4FF2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E7AEF" w:rsidRPr="009E7AEF" w:rsidTr="00FB4FF2">
        <w:trPr>
          <w:trHeight w:val="94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E7AEF">
              <w:rPr>
                <w:rFonts w:ascii="Arial" w:hAnsi="Arial" w:cs="Arial"/>
                <w:i/>
                <w:sz w:val="24"/>
                <w:szCs w:val="24"/>
              </w:rPr>
              <w:t>Муниципальная программа "Социально-экономическое развития территории сельского поселения на 2021-2025гг."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i/>
                <w:color w:val="000000"/>
                <w:sz w:val="24"/>
                <w:szCs w:val="24"/>
              </w:rPr>
              <w:t>9637,7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i/>
                <w:color w:val="000000"/>
                <w:sz w:val="24"/>
                <w:szCs w:val="24"/>
              </w:rPr>
              <w:t>9280,8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i/>
                <w:color w:val="000000"/>
                <w:sz w:val="24"/>
                <w:szCs w:val="24"/>
              </w:rPr>
              <w:t>8819,6</w:t>
            </w:r>
          </w:p>
        </w:tc>
      </w:tr>
      <w:tr w:rsidR="009E7AEF" w:rsidRPr="009E7AEF" w:rsidTr="00FB4FF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sz w:val="24"/>
                <w:szCs w:val="24"/>
              </w:rPr>
            </w:pPr>
            <w:r w:rsidRPr="009E7AE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A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E7AEF" w:rsidRPr="009E7AEF" w:rsidTr="00FB4FF2">
        <w:trPr>
          <w:trHeight w:val="83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5462,5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5469,7</w:t>
            </w:r>
          </w:p>
        </w:tc>
      </w:tr>
      <w:tr w:rsidR="009E7AEF" w:rsidRPr="009E7AEF" w:rsidTr="00FB4FF2">
        <w:trPr>
          <w:trHeight w:val="564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9,6</w:t>
            </w:r>
          </w:p>
        </w:tc>
      </w:tr>
      <w:tr w:rsidR="009E7AEF" w:rsidRPr="009E7AEF" w:rsidTr="00FB4FF2">
        <w:trPr>
          <w:trHeight w:val="558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1155,6</w:t>
            </w:r>
          </w:p>
        </w:tc>
      </w:tr>
      <w:tr w:rsidR="009E7AEF" w:rsidRPr="009E7AEF" w:rsidTr="00FB4FF2">
        <w:trPr>
          <w:trHeight w:val="85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9E7AEF" w:rsidRPr="009E7AEF" w:rsidTr="00FB4FF2">
        <w:trPr>
          <w:trHeight w:val="834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161,1</w:t>
            </w:r>
          </w:p>
        </w:tc>
      </w:tr>
      <w:tr w:rsidR="009E7AEF" w:rsidRPr="009E7AEF" w:rsidTr="00FB4FF2">
        <w:trPr>
          <w:trHeight w:val="672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2813,1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2313,8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2003,6</w:t>
            </w:r>
          </w:p>
        </w:tc>
      </w:tr>
      <w:tr w:rsidR="009E7AEF" w:rsidRPr="009E7AEF" w:rsidTr="00FB4FF2">
        <w:trPr>
          <w:trHeight w:val="78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EF" w:rsidRPr="009E7AEF" w:rsidRDefault="009E7AEF" w:rsidP="00FB4FF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AEF" w:rsidRPr="009E7AEF" w:rsidRDefault="009E7AEF" w:rsidP="00FB4FF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7AE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</w:tbl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Информация об основных направлениях расходов в разрезе подпрограмм представлена в соответствующих разделах настоящей пояснительной записки.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7AEF">
        <w:rPr>
          <w:rFonts w:ascii="Arial" w:hAnsi="Arial" w:cs="Arial"/>
          <w:b/>
          <w:bCs/>
          <w:color w:val="000000"/>
          <w:sz w:val="24"/>
          <w:szCs w:val="24"/>
        </w:rPr>
        <w:t xml:space="preserve">«Социально-экономическое развитие территории сельского поселения 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7AEF">
        <w:rPr>
          <w:rFonts w:ascii="Arial" w:hAnsi="Arial" w:cs="Arial"/>
          <w:b/>
          <w:bCs/>
          <w:color w:val="000000"/>
          <w:sz w:val="24"/>
          <w:szCs w:val="24"/>
        </w:rPr>
        <w:t>на 2021-2025 гг.»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на 2021 год составит в сумме 9637,7 тыс. рублей, на 2022 год – 9064,5 тыс. рублей, на 2023 год – 8819,6 тыс. рублей.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В рамках муниципальной программы предусмотрена реализация следующих подпрограмм: </w:t>
      </w:r>
    </w:p>
    <w:p w:rsidR="009E7AEF" w:rsidRPr="009E7AEF" w:rsidRDefault="009E7AEF" w:rsidP="009E7A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bCs/>
          <w:color w:val="000000"/>
          <w:sz w:val="24"/>
          <w:szCs w:val="24"/>
        </w:rPr>
        <w:t>Подпрограмма</w:t>
      </w:r>
      <w:r w:rsidRPr="009E7A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2021-2025гг.»</w:t>
      </w:r>
      <w:r w:rsidRPr="009E7AEF">
        <w:rPr>
          <w:rFonts w:ascii="Arial" w:hAnsi="Arial" w:cs="Arial"/>
          <w:sz w:val="24"/>
          <w:szCs w:val="24"/>
        </w:rPr>
        <w:t xml:space="preserve"> на 2021 год составит в сумме </w:t>
      </w:r>
      <w:r w:rsidRPr="009E7AEF">
        <w:rPr>
          <w:rFonts w:ascii="Arial" w:hAnsi="Arial" w:cs="Arial"/>
          <w:bCs/>
          <w:iCs/>
          <w:sz w:val="24"/>
          <w:szCs w:val="24"/>
        </w:rPr>
        <w:t xml:space="preserve">4242,7 </w:t>
      </w:r>
      <w:r w:rsidRPr="009E7AEF">
        <w:rPr>
          <w:rFonts w:ascii="Arial" w:hAnsi="Arial" w:cs="Arial"/>
          <w:sz w:val="24"/>
          <w:szCs w:val="24"/>
        </w:rPr>
        <w:t xml:space="preserve">тыс. рублей, на 2022 год составило в сумме </w:t>
      </w:r>
      <w:r w:rsidRPr="009E7AEF">
        <w:rPr>
          <w:rFonts w:ascii="Arial" w:hAnsi="Arial" w:cs="Arial"/>
          <w:bCs/>
          <w:iCs/>
          <w:sz w:val="24"/>
          <w:szCs w:val="24"/>
        </w:rPr>
        <w:t xml:space="preserve">4234,3 </w:t>
      </w:r>
      <w:r w:rsidRPr="009E7AEF">
        <w:rPr>
          <w:rFonts w:ascii="Arial" w:hAnsi="Arial" w:cs="Arial"/>
          <w:sz w:val="24"/>
          <w:szCs w:val="24"/>
        </w:rPr>
        <w:t xml:space="preserve">тыс. рублей, на 2023 год составило в сумме </w:t>
      </w:r>
      <w:r w:rsidRPr="009E7AEF">
        <w:rPr>
          <w:rFonts w:ascii="Arial" w:hAnsi="Arial" w:cs="Arial"/>
          <w:bCs/>
          <w:iCs/>
          <w:sz w:val="24"/>
          <w:szCs w:val="24"/>
        </w:rPr>
        <w:t xml:space="preserve">4240,0 </w:t>
      </w:r>
      <w:r w:rsidRPr="009E7AEF">
        <w:rPr>
          <w:rFonts w:ascii="Arial" w:hAnsi="Arial" w:cs="Arial"/>
          <w:sz w:val="24"/>
          <w:szCs w:val="24"/>
        </w:rPr>
        <w:t>тыс. рублей в том числе:</w:t>
      </w:r>
    </w:p>
    <w:p w:rsidR="009E7AEF" w:rsidRPr="009E7AEF" w:rsidRDefault="009E7AEF" w:rsidP="009E7AEF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обеспечение деятельности главы сельского поселения и Администрации сельского поселения запланированы расходы на 2021 год составит 2814,7 тыс. рублей, на 2022 год – 2816,2 тыс. рублей, на 2023 год – 2821,9 тыс. рублей, в том числе:</w:t>
      </w:r>
    </w:p>
    <w:p w:rsidR="009E7AEF" w:rsidRPr="009E7AEF" w:rsidRDefault="009E7AEF" w:rsidP="009E7AEF">
      <w:pPr>
        <w:numPr>
          <w:ilvl w:val="1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Cs/>
          <w:color w:val="000000"/>
          <w:sz w:val="24"/>
          <w:szCs w:val="24"/>
        </w:rPr>
        <w:t>на о</w:t>
      </w:r>
      <w:r w:rsidRPr="009E7AEF">
        <w:rPr>
          <w:rFonts w:ascii="Arial" w:hAnsi="Arial" w:cs="Arial"/>
          <w:iCs/>
          <w:color w:val="000000"/>
          <w:sz w:val="24"/>
          <w:szCs w:val="24"/>
        </w:rPr>
        <w:t>существление первичного воинского учета на территориях, где отсутствуют военные комиссариаты</w:t>
      </w:r>
      <w:r w:rsidRPr="009E7AEF">
        <w:rPr>
          <w:rFonts w:ascii="Arial" w:hAnsi="Arial" w:cs="Arial"/>
          <w:sz w:val="24"/>
          <w:szCs w:val="24"/>
        </w:rPr>
        <w:t xml:space="preserve"> на 2021 год запланированы расходы в сумме 137,3 тыс. рублей, на 2022 год – 138,8 тыс. рублей, на 2023 год – 144,5 тыс. рублей;</w:t>
      </w:r>
    </w:p>
    <w:p w:rsidR="009E7AEF" w:rsidRPr="009E7AEF" w:rsidRDefault="009E7AEF" w:rsidP="009E7AEF">
      <w:pPr>
        <w:numPr>
          <w:ilvl w:val="0"/>
          <w:numId w:val="26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</w:t>
      </w:r>
      <w:r w:rsidRPr="009E7A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7AEF">
        <w:rPr>
          <w:rFonts w:ascii="Arial" w:hAnsi="Arial" w:cs="Arial"/>
          <w:iCs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</w:t>
      </w:r>
      <w:r w:rsidRPr="009E7AEF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9E7AEF" w:rsidRPr="009E7AEF" w:rsidRDefault="009E7AEF" w:rsidP="009E7AEF">
      <w:pPr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запланированы расходы в сумме 2316,3 тыс. рублей ежегодно;</w:t>
      </w:r>
    </w:p>
    <w:p w:rsidR="009E7AEF" w:rsidRPr="009E7AEF" w:rsidRDefault="009E7AEF" w:rsidP="009E7AEF">
      <w:pPr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пенсионное обеспечение граждан, замещавших должности главы сельских поселений и муниципальных органов местного самоуправления сельских поселений предусмотрены расходы в сумме 307,0 тыс. рублей ежегодно;</w:t>
      </w:r>
    </w:p>
    <w:p w:rsidR="009E7AEF" w:rsidRPr="009E7AEF" w:rsidRDefault="009E7AEF" w:rsidP="009E7AEF">
      <w:pPr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управление средствами резервного фонда администрации сельского поселения предусмотрены расходы в сумме 20,0 тыс. рублей ежегодно;</w:t>
      </w:r>
    </w:p>
    <w:p w:rsidR="009E7AEF" w:rsidRPr="009E7AEF" w:rsidRDefault="009E7AEF" w:rsidP="009E7AEF">
      <w:pPr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повышение квалификации муниципальных служащих, глав сельских поселений в сумме 2,5 тыс. рублей ежегодно;</w:t>
      </w:r>
    </w:p>
    <w:p w:rsidR="009E7AEF" w:rsidRPr="009E7AEF" w:rsidRDefault="009E7AEF" w:rsidP="009E7AEF">
      <w:pPr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на управление муниципальным долгом сельского поселения запланировано в сумме 2,0 тыс. рублей ежегодно;</w:t>
      </w:r>
    </w:p>
    <w:p w:rsidR="009E7AEF" w:rsidRPr="009E7AEF" w:rsidRDefault="009E7AEF" w:rsidP="009E7AEF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Подпрограмма</w:t>
      </w:r>
      <w:r w:rsidRPr="009E7AEF">
        <w:rPr>
          <w:rFonts w:ascii="Arial" w:hAnsi="Arial" w:cs="Arial"/>
          <w:sz w:val="24"/>
          <w:szCs w:val="24"/>
        </w:rPr>
        <w:t xml:space="preserve"> «</w:t>
      </w:r>
      <w:r w:rsidRPr="009E7AEF">
        <w:rPr>
          <w:rFonts w:ascii="Arial" w:hAnsi="Arial" w:cs="Arial"/>
          <w:b/>
          <w:sz w:val="24"/>
          <w:szCs w:val="24"/>
        </w:rPr>
        <w:t>Повышение эффективности бюджетных расходов сельского поселения на 2021-2025 гг.»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включает в себя информационные технологии в управлении в сумме 9,6 тыс. рублей ежегодно;</w:t>
      </w:r>
    </w:p>
    <w:p w:rsidR="009E7AEF" w:rsidRPr="009E7AEF" w:rsidRDefault="009E7AEF" w:rsidP="009E7AEF">
      <w:pPr>
        <w:tabs>
          <w:tab w:val="left" w:pos="284"/>
          <w:tab w:val="left" w:pos="709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Подпрограмма</w:t>
      </w:r>
      <w:r w:rsidRPr="009E7AEF">
        <w:rPr>
          <w:rFonts w:ascii="Arial" w:hAnsi="Arial" w:cs="Arial"/>
          <w:sz w:val="24"/>
          <w:szCs w:val="24"/>
        </w:rPr>
        <w:t xml:space="preserve"> «</w:t>
      </w:r>
      <w:r w:rsidRPr="009E7AEF">
        <w:rPr>
          <w:rFonts w:ascii="Arial" w:hAnsi="Arial" w:cs="Arial"/>
          <w:b/>
          <w:sz w:val="24"/>
          <w:szCs w:val="24"/>
        </w:rPr>
        <w:t xml:space="preserve">Развитие инфраструктуры на территории сельского поселения на 2021-2025 гг.» </w:t>
      </w:r>
      <w:r w:rsidRPr="009E7AEF">
        <w:rPr>
          <w:rFonts w:ascii="Arial" w:hAnsi="Arial" w:cs="Arial"/>
          <w:sz w:val="24"/>
          <w:szCs w:val="24"/>
        </w:rPr>
        <w:t>на 2021 год составит в сумме 1171,4 тыс. рублей, на 2022 год – 1096,0 тыс. рублей, на 2023 год – 1155,6 тыс. рублей, в том числе:</w:t>
      </w:r>
    </w:p>
    <w:p w:rsidR="009E7AEF" w:rsidRPr="009E7AEF" w:rsidRDefault="009E7AEF" w:rsidP="009E7AEF">
      <w:pPr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ремонт и содержание автомобильных дорог на 2021 год запланированы расходы в сумме 889,8 тыс. рублей, на 2022 год – 926,0 тыс. рублей, на 2023 год – 985,6 тыс. рублей;</w:t>
      </w:r>
    </w:p>
    <w:p w:rsidR="009E7AEF" w:rsidRPr="009E7AEF" w:rsidRDefault="009E7AEF" w:rsidP="009E7AEF">
      <w:pPr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организацию благоустройства территории поселения предусмотрены расходы на 2021 год в сумме 221,6 тыс. рублей на 2022-2023 годы в сумме 120,0 тыс. рублей ежегодно, в том числе:</w:t>
      </w:r>
    </w:p>
    <w:p w:rsidR="009E7AEF" w:rsidRPr="009E7AEF" w:rsidRDefault="009E7AEF" w:rsidP="009E7AEF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 на 2021 год в сумме 101,6 тыс. рублей;</w:t>
      </w:r>
    </w:p>
    <w:p w:rsidR="009E7AEF" w:rsidRPr="009E7AEF" w:rsidRDefault="009E7AEF" w:rsidP="009E7AEF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организацию водоснабжения населения запланированы расходы на 2021 год в сумме 60,0 тыс. рублей, на 2022 год – 50,0 тыс. рублей, на 2023 год – 50,0 тыс. рублей.</w:t>
      </w:r>
    </w:p>
    <w:p w:rsidR="009E7AEF" w:rsidRPr="009E7AEF" w:rsidRDefault="009E7AEF" w:rsidP="009E7AEF">
      <w:pPr>
        <w:tabs>
          <w:tab w:val="left" w:pos="709"/>
          <w:tab w:val="left" w:pos="78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0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4. Подпрограмма «Обеспечение комплексного пространственного и территориального развития сельского поселения на 2021-2025гг.»</w:t>
      </w:r>
      <w:r w:rsidRPr="009E7AEF">
        <w:rPr>
          <w:rFonts w:ascii="Arial" w:hAnsi="Arial" w:cs="Arial"/>
          <w:sz w:val="24"/>
          <w:szCs w:val="24"/>
        </w:rPr>
        <w:t xml:space="preserve"> запланированы расходы в сумме 10,0 тыс. рублей ежегодно, в том числе:</w:t>
      </w:r>
    </w:p>
    <w:p w:rsidR="009E7AEF" w:rsidRPr="009E7AEF" w:rsidRDefault="009E7AEF" w:rsidP="009E7AEF">
      <w:pPr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на проведение топографических, геодезических, картографических и кадастровых работ в сумме 5,0 тыс. рублей ежегодно; </w:t>
      </w:r>
    </w:p>
    <w:p w:rsidR="009E7AEF" w:rsidRPr="009E7AEF" w:rsidRDefault="009E7AEF" w:rsidP="009E7AEF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обеспечение градостроительной и землеустроительной деятельности на территории сельского поселения предусмотрены расходы в сумме 5,0 тыс. рублей ежегодно.</w:t>
      </w:r>
    </w:p>
    <w:p w:rsidR="009E7AEF" w:rsidRPr="009E7AEF" w:rsidRDefault="009E7AEF" w:rsidP="009E7AEF">
      <w:pPr>
        <w:tabs>
          <w:tab w:val="left" w:pos="426"/>
          <w:tab w:val="left" w:pos="709"/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284"/>
          <w:tab w:val="left" w:pos="709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5.</w:t>
      </w:r>
      <w:r w:rsidRPr="009E7AEF">
        <w:rPr>
          <w:rFonts w:ascii="Arial" w:hAnsi="Arial" w:cs="Arial"/>
          <w:b/>
          <w:sz w:val="24"/>
          <w:szCs w:val="24"/>
        </w:rPr>
        <w:tab/>
        <w:t>Подпрограмма</w:t>
      </w:r>
      <w:r w:rsidRPr="009E7AEF"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 xml:space="preserve">«Обеспечение комплексных мер безопасности на территории сельского поселения на 2021-2025гг.» </w:t>
      </w:r>
      <w:r w:rsidRPr="009E7AEF">
        <w:rPr>
          <w:rFonts w:ascii="Arial" w:hAnsi="Arial" w:cs="Arial"/>
          <w:sz w:val="24"/>
          <w:szCs w:val="24"/>
        </w:rPr>
        <w:t>запланированы расходы</w:t>
      </w:r>
      <w:r w:rsidRPr="009E7AEF">
        <w:rPr>
          <w:rFonts w:ascii="Arial" w:hAnsi="Arial" w:cs="Arial"/>
          <w:b/>
          <w:sz w:val="24"/>
          <w:szCs w:val="24"/>
        </w:rPr>
        <w:t xml:space="preserve"> </w:t>
      </w:r>
      <w:r w:rsidRPr="009E7AEF">
        <w:rPr>
          <w:rFonts w:ascii="Arial" w:hAnsi="Arial" w:cs="Arial"/>
          <w:sz w:val="24"/>
          <w:szCs w:val="24"/>
        </w:rPr>
        <w:t>в сумме 161,1 тыс. рублей ежегодно, в том числе:</w:t>
      </w:r>
    </w:p>
    <w:p w:rsidR="009E7AEF" w:rsidRPr="009E7AEF" w:rsidRDefault="009E7AEF" w:rsidP="009E7AEF">
      <w:pPr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обеспечение первичных мер пожарной безопасности в границах населенных пунктов поселения в сумме 160,6 тыс. рублей ежегодно, в том числе:</w:t>
      </w:r>
    </w:p>
    <w:p w:rsidR="009E7AEF" w:rsidRPr="009E7AEF" w:rsidRDefault="009E7AEF" w:rsidP="009E7AEF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 запланирована сумма 60,6 тыс. рублей ежегодно;</w:t>
      </w:r>
    </w:p>
    <w:p w:rsidR="009E7AEF" w:rsidRPr="009E7AEF" w:rsidRDefault="009E7AEF" w:rsidP="009E7AEF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профилактику безнадзорности и правонарушений на территории сельского поселения в сумме 0,5 тыс. рублей ежегодно.</w:t>
      </w:r>
    </w:p>
    <w:p w:rsidR="009E7AEF" w:rsidRPr="009E7AEF" w:rsidRDefault="009E7AEF" w:rsidP="009E7AEF">
      <w:pPr>
        <w:tabs>
          <w:tab w:val="left" w:pos="0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284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6.</w:t>
      </w:r>
      <w:r w:rsidRPr="009E7AEF">
        <w:rPr>
          <w:rFonts w:ascii="Arial" w:hAnsi="Arial" w:cs="Arial"/>
          <w:b/>
          <w:sz w:val="24"/>
          <w:szCs w:val="24"/>
        </w:rPr>
        <w:tab/>
        <w:t>Подпрограмма</w:t>
      </w:r>
      <w:r w:rsidRPr="009E7AEF">
        <w:rPr>
          <w:rFonts w:ascii="Arial" w:hAnsi="Arial" w:cs="Arial"/>
          <w:sz w:val="24"/>
          <w:szCs w:val="24"/>
        </w:rPr>
        <w:t xml:space="preserve"> </w:t>
      </w:r>
      <w:r w:rsidRPr="009E7AEF">
        <w:rPr>
          <w:rFonts w:ascii="Arial" w:hAnsi="Arial" w:cs="Arial"/>
          <w:b/>
          <w:sz w:val="24"/>
          <w:szCs w:val="24"/>
        </w:rPr>
        <w:t>«Развитие сферы культуры и спорта на территории сельского поселения на 2021-2025гг.»</w:t>
      </w:r>
      <w:r w:rsidRPr="009E7AEF">
        <w:rPr>
          <w:rFonts w:ascii="Arial" w:hAnsi="Arial" w:cs="Arial"/>
          <w:sz w:val="24"/>
          <w:szCs w:val="24"/>
        </w:rPr>
        <w:t xml:space="preserve"> запланированы расходы на 2021 год составит 2813,1 тыс. рублей, на 2022 год – 2313,8 тыс. рублей, на 2023 год – 2003,6 тыс. рублей, в том числе:</w:t>
      </w:r>
    </w:p>
    <w:p w:rsidR="009E7AEF" w:rsidRPr="009E7AEF" w:rsidRDefault="009E7AEF" w:rsidP="009E7AEF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на расходы, направленные на организацию досуга и обеспечение жителей услугами организаций культуры, организация библиотечного обслуживания на 2021 год в сумме 2730,4 тыс. рублей, на 2022 год – 2129,5 тыс. рублей, на 2023 год – 1819,3 тыс. рублей;</w:t>
      </w:r>
    </w:p>
    <w:p w:rsidR="009E7AEF" w:rsidRPr="009E7AEF" w:rsidRDefault="009E7AEF" w:rsidP="009E7AEF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обеспечение условий для развития на территории сельского поселения физической культуры и массового спорта предусмотрены расходы на 2021 год в сумме 82,7 тыс. рублей, на 2022 год – 184,3 тыс. рублей, на 2023 год – 184,3 тыс. рублей;</w:t>
      </w:r>
    </w:p>
    <w:p w:rsidR="009E7AEF" w:rsidRPr="009E7AEF" w:rsidRDefault="009E7AEF" w:rsidP="009E7AE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 на 2021 год в сумме 72,7 тыс. рублей, на 2022-2023 годы – 174,3 тыс. рублей ежегодно.</w:t>
      </w:r>
    </w:p>
    <w:p w:rsidR="009E7AEF" w:rsidRPr="009E7AEF" w:rsidRDefault="009E7AEF" w:rsidP="009E7AEF">
      <w:pPr>
        <w:tabs>
          <w:tab w:val="left" w:pos="709"/>
          <w:tab w:val="left" w:pos="993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7. Подпрограмма «Энергосбережение и повышение энергетической эффективности на территории сельских поселений на 2021-2025 гг.»</w:t>
      </w:r>
      <w:r w:rsidRPr="009E7AEF">
        <w:rPr>
          <w:rFonts w:ascii="Arial" w:hAnsi="Arial" w:cs="Arial"/>
          <w:sz w:val="24"/>
          <w:szCs w:val="24"/>
        </w:rPr>
        <w:t xml:space="preserve"> запланированы расходы в сумме 10,0 тыс. рублей ежегодно на технические и организационные мероприятия по снижению использования энергоресурсов.</w:t>
      </w:r>
    </w:p>
    <w:p w:rsidR="009E7AEF" w:rsidRPr="009E7AEF" w:rsidRDefault="009E7AEF" w:rsidP="009E7AEF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>Непрограммные направления деятельности</w:t>
      </w: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На реализацию непрограммных направлений деятельности </w:t>
      </w:r>
      <w:proofErr w:type="spellStart"/>
      <w:r w:rsidRPr="009E7A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муниципального образования запланировано в 2022 году в сумме 216,3 тыс. рублей на обеспечение проведение выборов, из них на проведение выборов главы муниципального образования в сумме 84,0 тыс. рублей, на проведение выборов в представительные органы муниципального образования в сумме 132,3 тыс. рублей.</w:t>
      </w:r>
    </w:p>
    <w:p w:rsidR="009E7AEF" w:rsidRPr="009E7AEF" w:rsidRDefault="009E7AEF" w:rsidP="009E7AEF">
      <w:pPr>
        <w:rPr>
          <w:rFonts w:ascii="Arial" w:hAnsi="Arial" w:cs="Arial"/>
          <w:b/>
          <w:sz w:val="24"/>
          <w:szCs w:val="24"/>
        </w:rPr>
      </w:pPr>
    </w:p>
    <w:p w:rsidR="009E7AEF" w:rsidRPr="009E7AEF" w:rsidRDefault="009E7AEF" w:rsidP="009E7AEF">
      <w:pPr>
        <w:jc w:val="center"/>
        <w:rPr>
          <w:rFonts w:ascii="Arial" w:hAnsi="Arial" w:cs="Arial"/>
          <w:b/>
          <w:sz w:val="24"/>
          <w:szCs w:val="24"/>
        </w:rPr>
      </w:pPr>
      <w:r w:rsidRPr="009E7AEF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9E7AEF">
        <w:rPr>
          <w:rFonts w:ascii="Arial" w:hAnsi="Arial" w:cs="Arial"/>
          <w:b/>
          <w:sz w:val="24"/>
          <w:szCs w:val="24"/>
        </w:rPr>
        <w:t>Мугунского</w:t>
      </w:r>
      <w:proofErr w:type="spellEnd"/>
      <w:r w:rsidRPr="009E7AE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9E7AEF" w:rsidRPr="009E7AEF" w:rsidRDefault="009E7AEF" w:rsidP="009E7AEF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Исходя из запланированных доходов и расходов бюджета, дефицит бюджета составит в 2021 году – 74,0 тыс. рублей, в 2022 году – 76,0 тыс. рублей, в 2023 году – 78,0 тыс. рублей. Отношение объема дефицита к доходам без учета объема безвозмездных поступлений составит 3,5 %.</w:t>
      </w: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Источник покрытия дефицита бюджета - привлечение кредитов от кредитных организаций.</w:t>
      </w: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Предоставление муниципальных гарантий в 2021-2023 годах не планируется. </w:t>
      </w: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 xml:space="preserve">При установленных параметрах бюджета верхний предел муниципального внутреннего долга составит: </w:t>
      </w: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1 января 2021 года - 74,0 тыс. рублей;</w:t>
      </w:r>
    </w:p>
    <w:p w:rsidR="009E7AEF" w:rsidRPr="009E7AEF" w:rsidRDefault="009E7AEF" w:rsidP="009E7AE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t>на 1 января 2022 года - 150,0 тыс. рублей;</w:t>
      </w:r>
    </w:p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7AEF">
        <w:rPr>
          <w:rFonts w:ascii="Arial" w:hAnsi="Arial" w:cs="Arial"/>
          <w:sz w:val="24"/>
          <w:szCs w:val="24"/>
        </w:rPr>
        <w:lastRenderedPageBreak/>
        <w:t>на 1 января 2023 года - 228,0 тыс. рублей, в том числе верхний предел по муниципальным гарантиям 0 тыс. рублей ежегодно.</w:t>
      </w:r>
    </w:p>
    <w:p w:rsidR="009E7AEF" w:rsidRPr="009E7AEF" w:rsidRDefault="009E7AEF" w:rsidP="009E7AEF">
      <w:pPr>
        <w:shd w:val="clear" w:color="auto" w:fill="FFFFFF"/>
        <w:spacing w:before="540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9E7AEF">
      <w:pPr>
        <w:shd w:val="clear" w:color="auto" w:fill="FFFFFF"/>
        <w:spacing w:before="540"/>
        <w:jc w:val="both"/>
        <w:rPr>
          <w:rFonts w:ascii="Arial" w:hAnsi="Arial" w:cs="Arial"/>
          <w:sz w:val="24"/>
          <w:szCs w:val="24"/>
        </w:rPr>
      </w:pPr>
      <w:proofErr w:type="spellStart"/>
      <w:r w:rsidRPr="009E7AEF">
        <w:rPr>
          <w:rFonts w:ascii="Arial" w:hAnsi="Arial" w:cs="Arial"/>
          <w:sz w:val="24"/>
          <w:szCs w:val="24"/>
        </w:rPr>
        <w:t>ВрИО</w:t>
      </w:r>
      <w:proofErr w:type="spellEnd"/>
      <w:r w:rsidRPr="009E7AEF">
        <w:rPr>
          <w:rFonts w:ascii="Arial" w:hAnsi="Arial" w:cs="Arial"/>
          <w:sz w:val="24"/>
          <w:szCs w:val="24"/>
        </w:rPr>
        <w:t xml:space="preserve"> председателя Комитета по финансам </w:t>
      </w:r>
    </w:p>
    <w:p w:rsidR="009E7AEF" w:rsidRPr="009E7AEF" w:rsidRDefault="009E7AEF" w:rsidP="009E7AEF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rFonts w:ascii="Arial" w:hAnsi="Arial" w:cs="Arial"/>
          <w:sz w:val="24"/>
          <w:szCs w:val="24"/>
        </w:rPr>
      </w:pPr>
      <w:proofErr w:type="spellStart"/>
      <w:r w:rsidRPr="009E7AEF">
        <w:rPr>
          <w:rFonts w:ascii="Arial" w:hAnsi="Arial" w:cs="Arial"/>
          <w:spacing w:val="-1"/>
          <w:sz w:val="24"/>
          <w:szCs w:val="24"/>
        </w:rPr>
        <w:t>Тулунского</w:t>
      </w:r>
      <w:proofErr w:type="spellEnd"/>
      <w:r w:rsidRPr="009E7AEF">
        <w:rPr>
          <w:rFonts w:ascii="Arial" w:hAnsi="Arial" w:cs="Arial"/>
          <w:spacing w:val="-1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9E7AEF">
        <w:rPr>
          <w:rFonts w:ascii="Arial" w:hAnsi="Arial" w:cs="Arial"/>
          <w:iCs/>
          <w:sz w:val="24"/>
          <w:szCs w:val="24"/>
        </w:rPr>
        <w:t>А.К. Мордовец</w:t>
      </w:r>
    </w:p>
    <w:p w:rsidR="009E7AEF" w:rsidRPr="009E7AEF" w:rsidRDefault="009E7AEF" w:rsidP="009E7A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7AEF" w:rsidRPr="009E7AEF" w:rsidRDefault="009E7AEF" w:rsidP="006B4A0E">
      <w:pPr>
        <w:pStyle w:val="a3"/>
        <w:tabs>
          <w:tab w:val="left" w:pos="6400"/>
        </w:tabs>
        <w:rPr>
          <w:rFonts w:ascii="Arial" w:hAnsi="Arial" w:cs="Arial"/>
          <w:sz w:val="24"/>
          <w:szCs w:val="24"/>
        </w:rPr>
      </w:pPr>
    </w:p>
    <w:sectPr w:rsidR="009E7AEF" w:rsidRPr="009E7AEF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BF5"/>
    <w:multiLevelType w:val="hybridMultilevel"/>
    <w:tmpl w:val="F3768B08"/>
    <w:lvl w:ilvl="0" w:tplc="13D06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DA118B"/>
    <w:multiLevelType w:val="hybridMultilevel"/>
    <w:tmpl w:val="03E0FFD6"/>
    <w:lvl w:ilvl="0" w:tplc="13D06D4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15122"/>
    <w:multiLevelType w:val="hybridMultilevel"/>
    <w:tmpl w:val="C186A7C0"/>
    <w:lvl w:ilvl="0" w:tplc="13D06D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7F46F8F"/>
    <w:multiLevelType w:val="hybridMultilevel"/>
    <w:tmpl w:val="1F8A6840"/>
    <w:lvl w:ilvl="0" w:tplc="13D06D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E5678A"/>
    <w:multiLevelType w:val="hybridMultilevel"/>
    <w:tmpl w:val="AFD2BEBC"/>
    <w:lvl w:ilvl="0" w:tplc="13D06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55F54"/>
    <w:multiLevelType w:val="hybridMultilevel"/>
    <w:tmpl w:val="34A060BC"/>
    <w:lvl w:ilvl="0" w:tplc="13D06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D155F2"/>
    <w:multiLevelType w:val="hybridMultilevel"/>
    <w:tmpl w:val="B67063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A098E"/>
    <w:multiLevelType w:val="hybridMultilevel"/>
    <w:tmpl w:val="9992EA22"/>
    <w:lvl w:ilvl="0" w:tplc="9DDA3E9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602403D"/>
    <w:multiLevelType w:val="hybridMultilevel"/>
    <w:tmpl w:val="531A8A04"/>
    <w:lvl w:ilvl="0" w:tplc="13D06D40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57EA64AF"/>
    <w:multiLevelType w:val="hybridMultilevel"/>
    <w:tmpl w:val="CE5673B6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10513"/>
    <w:multiLevelType w:val="hybridMultilevel"/>
    <w:tmpl w:val="5894ABD4"/>
    <w:lvl w:ilvl="0" w:tplc="13D06D40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7" w15:restartNumberingAfterBreak="0">
    <w:nsid w:val="7FE71E75"/>
    <w:multiLevelType w:val="hybridMultilevel"/>
    <w:tmpl w:val="6C2662B4"/>
    <w:lvl w:ilvl="0" w:tplc="04190009">
      <w:start w:val="1"/>
      <w:numFmt w:val="bullet"/>
      <w:lvlText w:val=""/>
      <w:lvlJc w:val="left"/>
      <w:pPr>
        <w:ind w:left="1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4"/>
  </w:num>
  <w:num w:numId="4">
    <w:abstractNumId w:val="17"/>
  </w:num>
  <w:num w:numId="5">
    <w:abstractNumId w:val="38"/>
  </w:num>
  <w:num w:numId="6">
    <w:abstractNumId w:val="4"/>
  </w:num>
  <w:num w:numId="7">
    <w:abstractNumId w:val="23"/>
  </w:num>
  <w:num w:numId="8">
    <w:abstractNumId w:val="29"/>
  </w:num>
  <w:num w:numId="9">
    <w:abstractNumId w:val="2"/>
  </w:num>
  <w:num w:numId="10">
    <w:abstractNumId w:val="35"/>
  </w:num>
  <w:num w:numId="11">
    <w:abstractNumId w:val="28"/>
  </w:num>
  <w:num w:numId="12">
    <w:abstractNumId w:val="8"/>
  </w:num>
  <w:num w:numId="13">
    <w:abstractNumId w:val="20"/>
  </w:num>
  <w:num w:numId="14">
    <w:abstractNumId w:val="6"/>
  </w:num>
  <w:num w:numId="15">
    <w:abstractNumId w:val="13"/>
  </w:num>
  <w:num w:numId="16">
    <w:abstractNumId w:val="12"/>
  </w:num>
  <w:num w:numId="17">
    <w:abstractNumId w:val="33"/>
  </w:num>
  <w:num w:numId="18">
    <w:abstractNumId w:val="30"/>
  </w:num>
  <w:num w:numId="19">
    <w:abstractNumId w:val="32"/>
  </w:num>
  <w:num w:numId="20">
    <w:abstractNumId w:val="34"/>
  </w:num>
  <w:num w:numId="21">
    <w:abstractNumId w:val="11"/>
  </w:num>
  <w:num w:numId="22">
    <w:abstractNumId w:val="7"/>
  </w:num>
  <w:num w:numId="23">
    <w:abstractNumId w:val="19"/>
  </w:num>
  <w:num w:numId="24">
    <w:abstractNumId w:val="27"/>
  </w:num>
  <w:num w:numId="25">
    <w:abstractNumId w:val="3"/>
  </w:num>
  <w:num w:numId="26">
    <w:abstractNumId w:val="18"/>
  </w:num>
  <w:num w:numId="27">
    <w:abstractNumId w:val="5"/>
  </w:num>
  <w:num w:numId="28">
    <w:abstractNumId w:val="21"/>
  </w:num>
  <w:num w:numId="29">
    <w:abstractNumId w:val="0"/>
  </w:num>
  <w:num w:numId="30">
    <w:abstractNumId w:val="36"/>
  </w:num>
  <w:num w:numId="31">
    <w:abstractNumId w:val="9"/>
  </w:num>
  <w:num w:numId="32">
    <w:abstractNumId w:val="1"/>
  </w:num>
  <w:num w:numId="33">
    <w:abstractNumId w:val="24"/>
  </w:num>
  <w:num w:numId="34">
    <w:abstractNumId w:val="10"/>
  </w:num>
  <w:num w:numId="35">
    <w:abstractNumId w:val="25"/>
  </w:num>
  <w:num w:numId="36">
    <w:abstractNumId w:val="37"/>
  </w:num>
  <w:num w:numId="37">
    <w:abstractNumId w:val="22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91653"/>
    <w:rsid w:val="000A4597"/>
    <w:rsid w:val="000B70F1"/>
    <w:rsid w:val="000B7389"/>
    <w:rsid w:val="000D6B5C"/>
    <w:rsid w:val="000F0B2D"/>
    <w:rsid w:val="0016394A"/>
    <w:rsid w:val="002605FF"/>
    <w:rsid w:val="00295C4C"/>
    <w:rsid w:val="002A1CBB"/>
    <w:rsid w:val="002B6855"/>
    <w:rsid w:val="002E7073"/>
    <w:rsid w:val="00346FC9"/>
    <w:rsid w:val="0037513B"/>
    <w:rsid w:val="00461D77"/>
    <w:rsid w:val="004B5C7A"/>
    <w:rsid w:val="00507116"/>
    <w:rsid w:val="00524854"/>
    <w:rsid w:val="005A2192"/>
    <w:rsid w:val="00625668"/>
    <w:rsid w:val="00674DF4"/>
    <w:rsid w:val="00674F47"/>
    <w:rsid w:val="00683B34"/>
    <w:rsid w:val="006B0CE2"/>
    <w:rsid w:val="006B4A0E"/>
    <w:rsid w:val="006C1DCB"/>
    <w:rsid w:val="00845E36"/>
    <w:rsid w:val="008F4669"/>
    <w:rsid w:val="009E7AEF"/>
    <w:rsid w:val="00A33225"/>
    <w:rsid w:val="00A63A24"/>
    <w:rsid w:val="00AB1B9C"/>
    <w:rsid w:val="00AC66A4"/>
    <w:rsid w:val="00AE7364"/>
    <w:rsid w:val="00AF62E4"/>
    <w:rsid w:val="00B03998"/>
    <w:rsid w:val="00BD26DE"/>
    <w:rsid w:val="00C73463"/>
    <w:rsid w:val="00C82D71"/>
    <w:rsid w:val="00C938AA"/>
    <w:rsid w:val="00CB727C"/>
    <w:rsid w:val="00D02FDA"/>
    <w:rsid w:val="00D04585"/>
    <w:rsid w:val="00D159AD"/>
    <w:rsid w:val="00D248DD"/>
    <w:rsid w:val="00D3453C"/>
    <w:rsid w:val="00D84DAE"/>
    <w:rsid w:val="00DB0846"/>
    <w:rsid w:val="00E07EA2"/>
    <w:rsid w:val="00E25965"/>
    <w:rsid w:val="00F23412"/>
    <w:rsid w:val="00F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34AB"/>
  <w15:docId w15:val="{40348555-4F6F-4DBF-930A-C74FFA0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56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6256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9E7AE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C7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346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625668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625668"/>
    <w:rPr>
      <w:rFonts w:ascii="Times New Roman" w:eastAsia="Arial Unicode MS" w:hAnsi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62566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25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2566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625668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25668"/>
    <w:pPr>
      <w:spacing w:after="0" w:line="240" w:lineRule="auto"/>
      <w:ind w:left="900" w:hanging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625668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semiHidden/>
    <w:rsid w:val="006256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link w:val="a8"/>
    <w:semiHidden/>
    <w:rsid w:val="006256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a">
    <w:name w:val="footer"/>
    <w:basedOn w:val="a"/>
    <w:link w:val="ab"/>
    <w:rsid w:val="00625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625668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625668"/>
  </w:style>
  <w:style w:type="paragraph" w:customStyle="1" w:styleId="ConsPlusNormal">
    <w:name w:val="ConsPlusNormal"/>
    <w:link w:val="ConsPlusNormal0"/>
    <w:rsid w:val="006256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25668"/>
    <w:rPr>
      <w:rFonts w:ascii="Arial" w:eastAsia="Times New Roman" w:hAnsi="Arial" w:cs="Arial"/>
    </w:rPr>
  </w:style>
  <w:style w:type="paragraph" w:customStyle="1" w:styleId="ad">
    <w:name w:val="Шапка (герб)"/>
    <w:basedOn w:val="a"/>
    <w:rsid w:val="006256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2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Hyperlink"/>
    <w:uiPriority w:val="99"/>
    <w:unhideWhenUsed/>
    <w:rsid w:val="00625668"/>
    <w:rPr>
      <w:color w:val="0000FF"/>
      <w:u w:val="single"/>
    </w:rPr>
  </w:style>
  <w:style w:type="character" w:styleId="af0">
    <w:name w:val="FollowedHyperlink"/>
    <w:uiPriority w:val="99"/>
    <w:unhideWhenUsed/>
    <w:rsid w:val="00625668"/>
    <w:rPr>
      <w:color w:val="800080"/>
      <w:u w:val="single"/>
    </w:rPr>
  </w:style>
  <w:style w:type="paragraph" w:customStyle="1" w:styleId="xl69">
    <w:name w:val="xl6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625668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625668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2566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62566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25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25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25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6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rsid w:val="00625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rsid w:val="00625668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link w:val="9"/>
    <w:rsid w:val="009E7AEF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47</cp:revision>
  <cp:lastPrinted>2019-11-28T00:49:00Z</cp:lastPrinted>
  <dcterms:created xsi:type="dcterms:W3CDTF">2007-12-25T10:32:00Z</dcterms:created>
  <dcterms:modified xsi:type="dcterms:W3CDTF">2020-11-30T06:51:00Z</dcterms:modified>
</cp:coreProperties>
</file>