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D7" w:rsidRP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01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Тулунский</w:t>
      </w:r>
      <w:proofErr w:type="spellEnd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1F01D7" w:rsidRPr="000C65D7" w:rsidRDefault="00472F98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1C5667">
        <w:rPr>
          <w:b/>
          <w:sz w:val="28"/>
          <w:szCs w:val="28"/>
          <w:lang w:val="ru-RU"/>
        </w:rPr>
        <w:t>Мугунского</w:t>
      </w:r>
      <w:proofErr w:type="spellEnd"/>
      <w:r w:rsidR="00A13A54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F01D7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 w:rsidR="001F01D7" w:rsidRPr="000C65D7" w:rsidRDefault="001F01D7" w:rsidP="00806F0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 А С П О Р Я Ж Е Н И Е</w:t>
      </w:r>
    </w:p>
    <w:p w:rsidR="00222641" w:rsidRDefault="00222641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30786" w:rsidRPr="000C65D7" w:rsidRDefault="00F30786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EC502C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8703D">
        <w:rPr>
          <w:rFonts w:hAnsi="Times New Roman" w:cs="Times New Roman"/>
          <w:color w:val="000000"/>
          <w:sz w:val="24"/>
          <w:szCs w:val="24"/>
          <w:lang w:val="ru-RU"/>
        </w:rPr>
        <w:t xml:space="preserve">  26</w:t>
      </w:r>
      <w:proofErr w:type="gramEnd"/>
      <w:r w:rsidR="00242D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8703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242D8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98703D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>2024г.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ab/>
        <w:t>№</w:t>
      </w:r>
      <w:r w:rsidR="0098703D">
        <w:rPr>
          <w:rFonts w:hAnsi="Times New Roman" w:cs="Times New Roman"/>
          <w:color w:val="000000"/>
          <w:sz w:val="24"/>
          <w:szCs w:val="24"/>
          <w:lang w:val="ru-RU"/>
        </w:rPr>
        <w:t xml:space="preserve"> 73</w:t>
      </w:r>
    </w:p>
    <w:p w:rsidR="00222641" w:rsidRDefault="00222641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Pr="00BE2E54" w:rsidRDefault="00F30786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 внесении изменений в распоряжение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от  </w:t>
      </w:r>
      <w:r w:rsidR="00472F98">
        <w:rPr>
          <w:rFonts w:hAnsi="Times New Roman" w:cs="Times New Roman"/>
          <w:b/>
          <w:color w:val="000000"/>
          <w:sz w:val="24"/>
          <w:szCs w:val="24"/>
          <w:lang w:val="ru-RU"/>
        </w:rPr>
        <w:t>0</w:t>
      </w:r>
      <w:r w:rsidR="00954141"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472F98">
        <w:rPr>
          <w:rFonts w:hAnsi="Times New Roman" w:cs="Times New Roman"/>
          <w:b/>
          <w:color w:val="000000"/>
          <w:sz w:val="24"/>
          <w:szCs w:val="24"/>
          <w:lang w:val="ru-RU"/>
        </w:rPr>
        <w:t>0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1.20</w:t>
      </w:r>
      <w:r w:rsidR="00F30786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472F98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№ </w:t>
      </w:r>
      <w:r w:rsidR="00472F98">
        <w:rPr>
          <w:rFonts w:hAnsi="Times New Roman" w:cs="Times New Roman"/>
          <w:b/>
          <w:color w:val="000000"/>
          <w:sz w:val="24"/>
          <w:szCs w:val="24"/>
          <w:lang w:val="ru-RU"/>
        </w:rPr>
        <w:t>1А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«Об учётной политике  в целях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бюджетного учета и налогообложения </w:t>
      </w:r>
    </w:p>
    <w:p w:rsidR="001C5667" w:rsidRDefault="001F01D7" w:rsidP="00472F98">
      <w:pPr>
        <w:spacing w:before="0" w:beforeAutospacing="0" w:after="0" w:afterAutospacing="0"/>
        <w:rPr>
          <w:b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администрации</w:t>
      </w:r>
      <w:r w:rsidR="00A13A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472F98" w:rsidRPr="001C5667">
        <w:rPr>
          <w:b/>
          <w:sz w:val="24"/>
          <w:szCs w:val="24"/>
          <w:lang w:val="ru-RU"/>
        </w:rPr>
        <w:t>Мугунского</w:t>
      </w:r>
      <w:proofErr w:type="spellEnd"/>
      <w:r w:rsidR="00A13A54">
        <w:rPr>
          <w:b/>
          <w:lang w:val="ru-RU"/>
        </w:rPr>
        <w:t xml:space="preserve"> </w:t>
      </w:r>
    </w:p>
    <w:p w:rsidR="000A3FB5" w:rsidRPr="00222641" w:rsidRDefault="001F01D7" w:rsidP="00472F9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сельского</w:t>
      </w:r>
      <w:r w:rsidR="001C566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поселения»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1F01D7" w:rsidRPr="001C5667" w:rsidTr="00161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472F98">
            <w:pPr>
              <w:spacing w:before="0" w:beforeAutospacing="0" w:after="0" w:afterAutospacing="0"/>
              <w:contextualSpacing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806F0B">
            <w:pPr>
              <w:contextualSpacing/>
              <w:rPr>
                <w:lang w:val="ru-RU"/>
              </w:rPr>
            </w:pPr>
          </w:p>
        </w:tc>
      </w:tr>
    </w:tbl>
    <w:p w:rsidR="00E34492" w:rsidRPr="00213FDE" w:rsidRDefault="00E34492" w:rsidP="00F3078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E34492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E34492">
        <w:rPr>
          <w:rFonts w:ascii="Times New Roman" w:eastAsia="Times New Roman" w:hAnsi="Times New Roman" w:cs="Times New Roman"/>
          <w:sz w:val="24"/>
          <w:szCs w:val="24"/>
          <w:lang w:val="ru-RU"/>
        </w:rPr>
        <w:t>лях ведения бюджетного учета в соответствии с требованиями нормативных актов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во исполнение Закона от 06.12.2011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402-ФЗ, приказа Минфина от </w:t>
      </w:r>
      <w:r w:rsidR="0054761F" w:rsidRPr="0054761F">
        <w:rPr>
          <w:rFonts w:hAnsi="Times New Roman" w:cs="Times New Roman"/>
          <w:color w:val="000000"/>
          <w:sz w:val="24"/>
          <w:szCs w:val="24"/>
          <w:lang w:val="ru-RU"/>
        </w:rPr>
        <w:t>07.11.2022 № 157н и № 100н</w:t>
      </w:r>
      <w:r w:rsidR="0054761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а основании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общих требований, закрепленных приложением № 1 к федеральному стандарту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«Учетная политика, оценочные значения и ошибки» приказом 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="002A065E" w:rsidRPr="00213FD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4761F" w:rsidRPr="00213FDE">
        <w:rPr>
          <w:rFonts w:hAnsi="Times New Roman" w:cs="Times New Roman"/>
          <w:color w:val="000000"/>
          <w:sz w:val="24"/>
          <w:szCs w:val="24"/>
          <w:lang w:val="ru-RU"/>
        </w:rPr>
        <w:t>13.09.2023 № 144н</w:t>
      </w:r>
      <w:r w:rsidRPr="00213FDE">
        <w:rPr>
          <w:color w:val="000000"/>
          <w:sz w:val="24"/>
          <w:szCs w:val="24"/>
          <w:lang w:val="ru-RU"/>
        </w:rPr>
        <w:t>:</w:t>
      </w:r>
    </w:p>
    <w:p w:rsidR="000821A3" w:rsidRPr="00213FDE" w:rsidRDefault="000821A3" w:rsidP="00222641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>аздел «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Инвентаризация имущества и обязательств</w:t>
      </w:r>
      <w:r w:rsidR="00E34492" w:rsidRPr="00213FDE">
        <w:rPr>
          <w:b/>
          <w:bCs/>
          <w:sz w:val="24"/>
          <w:szCs w:val="24"/>
          <w:lang w:val="ru-RU"/>
        </w:rPr>
        <w:t>»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 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в новой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редакции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</w:t>
      </w:r>
      <w:r w:rsidRPr="00213FDE">
        <w:rPr>
          <w:rFonts w:hAnsi="Times New Roman" w:cs="Times New Roman"/>
          <w:color w:val="000000"/>
          <w:sz w:val="24"/>
          <w:szCs w:val="24"/>
        </w:rPr>
        <w:t> 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1 к настоящему распоряжению.</w:t>
      </w:r>
    </w:p>
    <w:p w:rsidR="000821A3" w:rsidRPr="00222641" w:rsidRDefault="000821A3" w:rsidP="0022264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Внесенные изменения действуют при формировании объектов учета с 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</w:t>
      </w:r>
      <w:r w:rsidR="00BE2E54"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</w:t>
      </w:r>
      <w:r w:rsidRPr="00222641">
        <w:rPr>
          <w:color w:val="000000"/>
          <w:sz w:val="24"/>
          <w:szCs w:val="24"/>
          <w:lang w:val="ru-RU"/>
        </w:rPr>
        <w:t>4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0821A3" w:rsidRPr="00213FDE" w:rsidRDefault="000821A3" w:rsidP="0022264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0821A3" w:rsidRPr="00213FDE" w:rsidRDefault="000821A3" w:rsidP="0022264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онтроль исполнени</w:t>
      </w:r>
      <w:r w:rsidR="0022264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распоряжения возложить на заведующую отделом бухгалтерского учета и отчетности - главного бухгалтера централизованной бухгалтерии администрации </w:t>
      </w:r>
      <w:proofErr w:type="spell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Тулунского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района  </w:t>
      </w:r>
      <w:proofErr w:type="spellStart"/>
      <w:r w:rsidR="0054761F"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Е.В.Догадову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821A3" w:rsidRDefault="000821A3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2F98" w:rsidRPr="00472F98" w:rsidRDefault="0054761F" w:rsidP="00472F98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72F98" w:rsidRPr="00472F98">
        <w:rPr>
          <w:sz w:val="24"/>
          <w:szCs w:val="24"/>
          <w:lang w:val="ru-RU"/>
        </w:rPr>
        <w:t xml:space="preserve">Глава  </w:t>
      </w:r>
      <w:proofErr w:type="spellStart"/>
      <w:r w:rsidR="00472F98" w:rsidRPr="00472F98">
        <w:rPr>
          <w:sz w:val="24"/>
          <w:szCs w:val="24"/>
          <w:lang w:val="ru-RU"/>
        </w:rPr>
        <w:t>Мугунского</w:t>
      </w:r>
      <w:proofErr w:type="spellEnd"/>
    </w:p>
    <w:p w:rsidR="00472F98" w:rsidRPr="00472F98" w:rsidRDefault="00472F98" w:rsidP="00472F98">
      <w:pPr>
        <w:spacing w:before="0" w:beforeAutospacing="0" w:after="0" w:afterAutospacing="0"/>
        <w:rPr>
          <w:sz w:val="24"/>
          <w:szCs w:val="24"/>
          <w:lang w:val="ru-RU"/>
        </w:rPr>
      </w:pPr>
      <w:r w:rsidRPr="00472F98">
        <w:rPr>
          <w:sz w:val="24"/>
          <w:szCs w:val="24"/>
          <w:lang w:val="ru-RU"/>
        </w:rPr>
        <w:t xml:space="preserve">          </w:t>
      </w:r>
      <w:r w:rsidR="00F5167E">
        <w:rPr>
          <w:sz w:val="24"/>
          <w:szCs w:val="24"/>
          <w:lang w:val="ru-RU"/>
        </w:rPr>
        <w:t xml:space="preserve"> </w:t>
      </w:r>
      <w:r w:rsidRPr="00472F98">
        <w:rPr>
          <w:sz w:val="24"/>
          <w:szCs w:val="24"/>
          <w:lang w:val="ru-RU"/>
        </w:rPr>
        <w:t xml:space="preserve"> сельского поселения             </w:t>
      </w:r>
      <w:r>
        <w:rPr>
          <w:sz w:val="24"/>
          <w:szCs w:val="24"/>
          <w:lang w:val="ru-RU"/>
        </w:rPr>
        <w:t xml:space="preserve">               </w:t>
      </w:r>
      <w:r w:rsidRPr="00472F98">
        <w:rPr>
          <w:sz w:val="24"/>
          <w:szCs w:val="24"/>
          <w:lang w:val="ru-RU"/>
        </w:rPr>
        <w:t xml:space="preserve">                                                  В.Н. Кучеров</w:t>
      </w:r>
    </w:p>
    <w:p w:rsidR="0054761F" w:rsidRPr="00A13A54" w:rsidRDefault="0054761F" w:rsidP="00472F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2226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98703D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98703D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03D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proofErr w:type="gramEnd"/>
      <w:r w:rsidR="0098703D">
        <w:rPr>
          <w:rFonts w:hAnsi="Times New Roman" w:cs="Times New Roman"/>
          <w:color w:val="000000"/>
          <w:sz w:val="24"/>
          <w:szCs w:val="24"/>
          <w:lang w:val="ru-RU"/>
        </w:rPr>
        <w:t xml:space="preserve"> .09.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8703D">
        <w:rPr>
          <w:rFonts w:hAnsi="Times New Roman" w:cs="Times New Roman"/>
          <w:color w:val="000000"/>
          <w:sz w:val="24"/>
          <w:szCs w:val="24"/>
          <w:lang w:val="ru-RU"/>
        </w:rPr>
        <w:t xml:space="preserve"> 73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Default="002A065E" w:rsidP="00806F0B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проведении инвентаризации</w:t>
      </w:r>
    </w:p>
    <w:p w:rsidR="00F455A7" w:rsidRPr="0054761F" w:rsidRDefault="00F455A7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со следующими документами: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32н;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 ответственном хранении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аренду проводит ссудо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тель, арендо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:rsidR="000A3FB5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3FB5" w:rsidRPr="00BB3BC0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:rsidR="000A3FB5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 решению руководителя.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</w:t>
      </w:r>
      <w:r w:rsidR="00F30786" w:rsidRPr="00D64095">
        <w:rPr>
          <w:rFonts w:hAnsi="Times New Roman" w:cs="Times New Roman"/>
          <w:color w:val="000000"/>
          <w:sz w:val="24"/>
          <w:szCs w:val="24"/>
          <w:lang w:val="ru-RU"/>
        </w:rPr>
        <w:t>проводится,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при отсутствии ответственного лица по объективным причинам — </w:t>
      </w:r>
      <w:r w:rsidR="00D64095" w:rsidRPr="00D64095">
        <w:rPr>
          <w:rFonts w:hAnsi="Times New Roman" w:cs="Times New Roman"/>
          <w:color w:val="000000"/>
          <w:sz w:val="24"/>
          <w:szCs w:val="24"/>
          <w:lang w:val="ru-RU"/>
        </w:rPr>
        <w:t>длительной болезни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>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265">
        <w:rPr>
          <w:rFonts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включается. Описи прилагают к акту о результатах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1.6. Инвентаризация проводится методами осмотра, подсчета, взвешивания, обмера (далее — методы осмотра).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числе с использованием цифровых технологий (далее — методы подтверждения, выверки (интеграции)):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0A3FB5" w:rsidRPr="00BB3BC0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0A3FB5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полезного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учреждения,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бухгалтерии, других специалистов. Персональный состав постоянно действующей комиссии утверждает руководитель учреждения приказом.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>ваться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инвентаризационные комиссии. Ответственным лицом рабочей комиссии назначается один из членов основной комиссии с правом голоса. Остальные члены рабочей комиссии права голоса не имеют. Персональный состав рабочих инвентаризационных комиссий утверждает руководитель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— положении об инвентаризационной комиссии.</w:t>
      </w:r>
    </w:p>
    <w:p w:rsidR="00240D94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240D94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Х.201.00.000;</w:t>
      </w:r>
    </w:p>
    <w:p w:rsidR="00240D94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Х.205.00.000;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авансам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Х.206.00.000;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с подотчетными лицами — счет Х.208.00.000;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ущербу имуществу и иным доходам — счет Х.209.00.000;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принятым обязательствам — счет Х.302.00.000;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платежам в бюджеты — счет Х.303.00.000;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прочие расчеты с кредиторами — счет Х.304.00.000;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с кредиторами по долговым обязательствам — счет Х.301.00.000;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будущих периодов — счет Х.401.40.000;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расходы будущих периодов — счет Х.401.50.000;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резервы предстоящих расходов — счет Х.401.60.000.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Сроки проведения плановых инвентаризаций установлены в Графике проведения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„___“» (дата). Это служит основанием для определения остатков имущества к началу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0A3FB5" w:rsidRPr="00637129" w:rsidRDefault="002A065E" w:rsidP="00F455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</w:t>
      </w:r>
      <w:r w:rsidRPr="00637129">
        <w:rPr>
          <w:rFonts w:hAnsi="Times New Roman" w:cs="Times New Roman"/>
          <w:sz w:val="24"/>
          <w:szCs w:val="24"/>
          <w:lang w:val="ru-RU"/>
        </w:rPr>
        <w:t>подотчетные суммы на приобретение или доверенности на получение имущества.</w:t>
      </w:r>
    </w:p>
    <w:p w:rsidR="000A3FB5" w:rsidRPr="00637129" w:rsidRDefault="002A065E" w:rsidP="00F455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37129">
        <w:rPr>
          <w:rFonts w:hAnsi="Times New Roman" w:cs="Times New Roman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имущества, которое находится вне учреждения, может проходить с помощью видео-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настоящего порядка.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2.9. Для оформления </w:t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комиссия применяет формы,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 30.03.2015 № 52н и от 15.04.2021 № 61н:</w:t>
      </w:r>
    </w:p>
    <w:p w:rsidR="00D64095" w:rsidRPr="00806F0B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Решение о проведении инвентаризации (ф. 0510439);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Изменение Решения о проведении инвентаризации (ф. 0510447);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остатков на счетах учета денежных средств (ф. 0504082);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бланков строгой отчетности и денежных документов (ф. 0504086);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наличных денежных средств (ф. 0504088);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с покупателями, поставщиками и прочими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по поступлениям (ф. 0504091);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(ф. 0510463);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наличных денежных средств (ф. 0510836);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Решение о прекращении признания активами объектов НФА (ф. 0510440);</w:t>
      </w:r>
    </w:p>
    <w:p w:rsidR="000A3FB5" w:rsidRPr="00806F0B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ценных бумаг (ф. 0504081).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 годовой бухгалтерской отчетности. Исключение — объекты библиотечного фонда, сроки и порядок инвентаризации которых изложены в пункте 3.3 настоящего Положения.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инвентарные карточки, книги и описи на основные средства, как они заполнены;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техпаспортов и других технических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документы о государственной регистрации объектов;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— документы на основные средства, которые </w:t>
      </w:r>
      <w:r w:rsidR="00EC502C" w:rsidRPr="00BB3BC0">
        <w:rPr>
          <w:rFonts w:hAnsi="Times New Roman" w:cs="Times New Roman"/>
          <w:color w:val="000000"/>
          <w:sz w:val="24"/>
          <w:szCs w:val="24"/>
          <w:lang w:val="ru-RU"/>
        </w:rPr>
        <w:t>приняли,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сдали на хранение и в аренду.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фактическое наличие объектов основных средств, эксплуатируются ли они по назначению;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физическое состояние объектов основных средств: рабочее, поломка, износ, порча и т. д.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требуется ремонт;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находится на консервации;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требуется реконструкция;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графе 9 «Целевая функция актива» указываются коды функции: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ремонт;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консервация;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реконструкция;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утилизация.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80C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наиболее ценные фонды, хранящиеся в сейфах, — ежегодно;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редчайшие и ценные фонды — один раз в три года;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остальные фонды — один раз в пять лет.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— по количественным показателям и контрольным суммам.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— недвижимое имущество учреждения»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нет ли в составе оборудования, которое передали на стройку, но не начали монтировать;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и причины законсервированных и временно приостановленных объектов строительства.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свидетельства, патенты и лицензионные договоры, которые подтверждают исключительные права учреждения на активы;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учтены ли активы на балансе и нет ли ошибок в учете.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6E480C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в учреждении и распределены по ответственным лицам;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переданы в переработку. В описи указывается наименование перерабатывающей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остатки топлива в баках по каждому транспортному средству;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топливо, которое хранится в емкостях.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специальными измерителями или мерками;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путем слива или заправки до полного бака;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 показаниям бортового компьютера или стрелочного индикатора уровня топлива.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B8F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пломбирует подсобные помещения, подвалы и другие места, где есть отдельные входы и выходы;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исправность весов и измерительных приборов и сроки их клеймения.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— по документам поставщика.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в запасе для использования;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в запасе для хранения;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ненадлежащего качества;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поврежден;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55 — истек срок хранения.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использовать;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продолжить хранение;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списать;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отремонтировать.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642326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="00642326" w:rsidRPr="005228C6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До начала проверки фактического наличия денежных средств и денежных документов инвентаризационная комиссия должна получить последние на момент инвентаризации приходные и расходные кассовые ордера, отчет кассира.</w:t>
      </w:r>
      <w:r w:rsidR="00642326" w:rsidRPr="005228C6">
        <w:rPr>
          <w:rFonts w:eastAsia="Times New Roman" w:cstheme="minorHAnsi"/>
          <w:color w:val="222222"/>
          <w:sz w:val="24"/>
          <w:szCs w:val="24"/>
          <w:lang w:val="ru-RU" w:eastAsia="ru-RU"/>
        </w:rPr>
        <w:br/>
      </w:r>
      <w:r w:rsidR="00642326" w:rsidRPr="005228C6">
        <w:rPr>
          <w:rFonts w:cstheme="minorHAnsi"/>
          <w:color w:val="000000"/>
          <w:sz w:val="24"/>
          <w:szCs w:val="24"/>
          <w:lang w:val="ru-RU"/>
        </w:rPr>
        <w:t>Инвентаризации подлежат:</w:t>
      </w:r>
      <w:r w:rsidR="00642326" w:rsidRPr="005228C6">
        <w:rPr>
          <w:rFonts w:cstheme="minorHAnsi"/>
          <w:sz w:val="24"/>
          <w:szCs w:val="24"/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наличные деньги;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бланки строгой отчетности;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 денежные документы;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ценные бумаги.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0A3FB5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суммы, оприходованные в кассу, с суммами, списанными с лицевого (расчетного) счета;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5228C6" w:rsidRPr="00642326" w:rsidRDefault="005228C6" w:rsidP="00F455A7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228C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подсчете фактического наличия денежных знаков пересчитываются как наличные деньги, денежные документы (почтовые марки, путевки в дома отдыха и санатории, авиабилеты и др.), так и бланки строгой отчетности с учетом начальных и конечных номеров тех или иных бланков.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определяет сроки возникновения задолженности;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суммы невыплаченной зарплаты (депонированные суммы), а также переплаты сотрудникам;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обоснованность задолженности по недостачам, хищениям и ущербам;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расходов из документов, подтверждающих расходы будущих периодов, — счетов, актов, договоров, накладных;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соответствие периода учета расходов периоду, который установлен в учетной политике;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правильность сумм, списываемых на расходы текущего года.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количество дней неиспользованного отпуска;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среднедневная сумма расходов на оплату труда;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</w:t>
      </w:r>
      <w:r w:rsidR="006E4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от аренды;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 приказом Минфина от 09.12.2016 № 231н.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— не менее 2/3 от общего числа членов комиссии. Если кворума нет, председатель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— в инвентаризационных описях, актах, ведомостях.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-материальных и других ценностей, финансовых активов и обязательств с данными бухгалтерского учета.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4.4. После завершения </w:t>
      </w:r>
      <w:r w:rsidR="00F455A7"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инвентаризации,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:rsidR="00240D94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имеются ли основания для возмещения недостачи или ущерба. Результат оценки указывается в решении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ко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миссии.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 «б» пункта 24 приложения № 1 к СГС «Учетная политика, оценочные значения и ошибки».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 помощью видео</w:t>
      </w:r>
      <w:r w:rsidR="00EC502C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 xml:space="preserve">- и </w:t>
      </w:r>
      <w:proofErr w:type="spellStart"/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реального времени.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инвентаризации, если оно проводится. 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3.Файлы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 видео-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3409"/>
        <w:gridCol w:w="2552"/>
      </w:tblGrid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EC502C">
            <w:pPr>
              <w:contextualSpacing/>
              <w:rPr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02AE"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Капвложения, по которым не было движения в течение 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A902AE" w:rsidRDefault="00A902AE" w:rsidP="00EC502C">
            <w:pPr>
              <w:contextualSpacing/>
              <w:rPr>
                <w:highlight w:val="yellow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98703D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января — для подтверждения данных о задолженности в годовой отчетности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0A3FB5" w:rsidP="00806F0B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 доходы будущих периодов, резервы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98703D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="00D9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Решением о проведении инвентаризации (ф. 0510439)</w:t>
            </w:r>
          </w:p>
        </w:tc>
      </w:tr>
    </w:tbl>
    <w:p w:rsidR="000A3FB5" w:rsidRPr="001F01D7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к приказу от 15.06.2024 № 56</w:t>
      </w:r>
    </w:p>
    <w:p w:rsidR="000A3FB5" w:rsidRPr="00BE2E54" w:rsidRDefault="000A3FB5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утвержденной приказом руководителя от 28.12.2018 № 156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В разделе 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VI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 приказом от 15.06.2024 № 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806F0B">
      <w:pgSz w:w="11907" w:h="16839"/>
      <w:pgMar w:top="851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21A3"/>
    <w:rsid w:val="000A3FB5"/>
    <w:rsid w:val="00111C1F"/>
    <w:rsid w:val="00173755"/>
    <w:rsid w:val="001C5667"/>
    <w:rsid w:val="001C629F"/>
    <w:rsid w:val="001F01D7"/>
    <w:rsid w:val="00206B8F"/>
    <w:rsid w:val="00213FDE"/>
    <w:rsid w:val="00222641"/>
    <w:rsid w:val="00240D94"/>
    <w:rsid w:val="00242D85"/>
    <w:rsid w:val="00265EA1"/>
    <w:rsid w:val="002668C7"/>
    <w:rsid w:val="002A065E"/>
    <w:rsid w:val="002D33B1"/>
    <w:rsid w:val="002D3591"/>
    <w:rsid w:val="003061AF"/>
    <w:rsid w:val="0031765E"/>
    <w:rsid w:val="003514A0"/>
    <w:rsid w:val="003A64CB"/>
    <w:rsid w:val="00472F98"/>
    <w:rsid w:val="00476507"/>
    <w:rsid w:val="004B076C"/>
    <w:rsid w:val="004F7E17"/>
    <w:rsid w:val="00513556"/>
    <w:rsid w:val="005228C6"/>
    <w:rsid w:val="0054074D"/>
    <w:rsid w:val="0054761F"/>
    <w:rsid w:val="00570F53"/>
    <w:rsid w:val="005A05CE"/>
    <w:rsid w:val="006152EB"/>
    <w:rsid w:val="00637129"/>
    <w:rsid w:val="00642326"/>
    <w:rsid w:val="00653AF6"/>
    <w:rsid w:val="006616C5"/>
    <w:rsid w:val="006A1F36"/>
    <w:rsid w:val="006E480C"/>
    <w:rsid w:val="006E6A51"/>
    <w:rsid w:val="00716E3D"/>
    <w:rsid w:val="00780D6B"/>
    <w:rsid w:val="007E0610"/>
    <w:rsid w:val="00806F0B"/>
    <w:rsid w:val="00897BC3"/>
    <w:rsid w:val="00954141"/>
    <w:rsid w:val="0098703D"/>
    <w:rsid w:val="00996265"/>
    <w:rsid w:val="009A33B6"/>
    <w:rsid w:val="00A13A54"/>
    <w:rsid w:val="00A37263"/>
    <w:rsid w:val="00A902AE"/>
    <w:rsid w:val="00AF13DE"/>
    <w:rsid w:val="00AF6CAA"/>
    <w:rsid w:val="00B73A5A"/>
    <w:rsid w:val="00B87CCC"/>
    <w:rsid w:val="00BB3BC0"/>
    <w:rsid w:val="00BE2E54"/>
    <w:rsid w:val="00BE6187"/>
    <w:rsid w:val="00C659F7"/>
    <w:rsid w:val="00C77C61"/>
    <w:rsid w:val="00C937FE"/>
    <w:rsid w:val="00D64095"/>
    <w:rsid w:val="00D97A6C"/>
    <w:rsid w:val="00DB59E6"/>
    <w:rsid w:val="00E34492"/>
    <w:rsid w:val="00E438A1"/>
    <w:rsid w:val="00EC502C"/>
    <w:rsid w:val="00EE7009"/>
    <w:rsid w:val="00F01E19"/>
    <w:rsid w:val="00F30786"/>
    <w:rsid w:val="00F3668A"/>
    <w:rsid w:val="00F455A7"/>
    <w:rsid w:val="00F5167E"/>
    <w:rsid w:val="00F5284C"/>
    <w:rsid w:val="00FC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777C"/>
  <w15:docId w15:val="{2DB5354F-2B6C-4DA9-A43E-DE665E83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  <w:style w:type="paragraph" w:styleId="a5">
    <w:name w:val="Balloon Text"/>
    <w:basedOn w:val="a"/>
    <w:link w:val="a6"/>
    <w:uiPriority w:val="99"/>
    <w:semiHidden/>
    <w:unhideWhenUsed/>
    <w:rsid w:val="0098703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11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Элемент</cp:lastModifiedBy>
  <cp:revision>38</cp:revision>
  <cp:lastPrinted>2024-09-26T03:11:00Z</cp:lastPrinted>
  <dcterms:created xsi:type="dcterms:W3CDTF">2024-06-28T07:30:00Z</dcterms:created>
  <dcterms:modified xsi:type="dcterms:W3CDTF">2024-09-26T03:11:00Z</dcterms:modified>
</cp:coreProperties>
</file>