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3D" w:rsidRDefault="00BE083D" w:rsidP="00BE083D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0A3F1B" wp14:editId="46239E77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3D" w:rsidRDefault="00BE083D" w:rsidP="006023DE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E083D" w:rsidRDefault="00BE083D" w:rsidP="006023DE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E083D" w:rsidRDefault="00BE083D" w:rsidP="006023DE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6023DE" w:rsidRPr="006023DE" w:rsidRDefault="006023DE" w:rsidP="006023DE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6023DE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6023DE">
        <w:rPr>
          <w:rFonts w:ascii="Segoe UI" w:hAnsi="Segoe UI" w:cs="Segoe UI"/>
          <w:b/>
          <w:sz w:val="26"/>
          <w:szCs w:val="26"/>
        </w:rPr>
        <w:t>: органы местного самоуправления начнут выявлять правообладателей ранее учтенных объектов недвижимости</w:t>
      </w:r>
    </w:p>
    <w:p w:rsidR="0071743B" w:rsidRPr="004F140A" w:rsidRDefault="00176B66" w:rsidP="004F140A">
      <w:pPr>
        <w:jc w:val="both"/>
        <w:rPr>
          <w:rFonts w:ascii="Segoe UI" w:hAnsi="Segoe UI" w:cs="Segoe UI"/>
          <w:sz w:val="26"/>
          <w:szCs w:val="26"/>
        </w:rPr>
      </w:pPr>
      <w:r w:rsidRPr="004F140A">
        <w:rPr>
          <w:rFonts w:ascii="Segoe UI" w:hAnsi="Segoe UI" w:cs="Segoe UI"/>
          <w:sz w:val="26"/>
          <w:szCs w:val="26"/>
        </w:rPr>
        <w:t>29 июня 2021 года вступает в силу Федеральный закон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недвижимости.</w:t>
      </w:r>
    </w:p>
    <w:p w:rsidR="00C410EF" w:rsidRDefault="00DB0AA4" w:rsidP="004F14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На данный момент сведения о правообладателях ранее учтённых объектов недвижимости вносятся в Единый государственный реестр недвижимости на основании поступающих в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Росреестр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заявлений. </w:t>
      </w:r>
      <w:r w:rsidR="004F140A">
        <w:rPr>
          <w:rFonts w:ascii="Segoe UI" w:hAnsi="Segoe UI" w:cs="Segoe UI"/>
          <w:color w:val="000000"/>
          <w:sz w:val="26"/>
          <w:szCs w:val="26"/>
        </w:rPr>
        <w:t>Благодаря изменениям, внесенным в законодательство,</w:t>
      </w:r>
      <w:r w:rsidR="00EB11BC" w:rsidRPr="004F140A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4F140A">
        <w:rPr>
          <w:rFonts w:ascii="Segoe UI" w:hAnsi="Segoe UI" w:cs="Segoe UI"/>
          <w:color w:val="000000"/>
          <w:sz w:val="26"/>
          <w:szCs w:val="26"/>
        </w:rPr>
        <w:t>органы местного самоуправления наделяются</w:t>
      </w:r>
      <w:r w:rsidR="00EB11BC" w:rsidRPr="004F140A">
        <w:rPr>
          <w:rFonts w:ascii="Segoe UI" w:hAnsi="Segoe UI" w:cs="Segoe UI"/>
          <w:color w:val="000000"/>
          <w:sz w:val="26"/>
          <w:szCs w:val="26"/>
        </w:rPr>
        <w:t xml:space="preserve"> полномочиями по выявлению правообладателей </w:t>
      </w:r>
      <w:r w:rsidR="00BE083D">
        <w:rPr>
          <w:rFonts w:ascii="Segoe UI" w:hAnsi="Segoe UI" w:cs="Segoe UI"/>
          <w:color w:val="000000"/>
          <w:sz w:val="26"/>
          <w:szCs w:val="26"/>
        </w:rPr>
        <w:t>ранее учтё</w:t>
      </w:r>
      <w:r w:rsidR="004F140A">
        <w:rPr>
          <w:rFonts w:ascii="Segoe UI" w:hAnsi="Segoe UI" w:cs="Segoe UI"/>
          <w:color w:val="000000"/>
          <w:sz w:val="26"/>
          <w:szCs w:val="26"/>
        </w:rPr>
        <w:t>нных объектов</w:t>
      </w:r>
      <w:r>
        <w:rPr>
          <w:rFonts w:ascii="Segoe UI" w:hAnsi="Segoe UI" w:cs="Segoe UI"/>
          <w:color w:val="000000"/>
          <w:sz w:val="26"/>
          <w:szCs w:val="26"/>
        </w:rPr>
        <w:t xml:space="preserve"> недвижимости</w:t>
      </w:r>
      <w:r w:rsidR="004F140A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EB11BC" w:rsidRPr="004F140A">
        <w:rPr>
          <w:rFonts w:ascii="Segoe UI" w:hAnsi="Segoe UI" w:cs="Segoe UI"/>
          <w:color w:val="000000"/>
          <w:sz w:val="26"/>
          <w:szCs w:val="26"/>
        </w:rPr>
        <w:t xml:space="preserve">и направлению </w:t>
      </w:r>
      <w:r w:rsidR="009C4965">
        <w:rPr>
          <w:rFonts w:ascii="Segoe UI" w:hAnsi="Segoe UI" w:cs="Segoe UI"/>
          <w:color w:val="000000"/>
          <w:sz w:val="26"/>
          <w:szCs w:val="26"/>
        </w:rPr>
        <w:t xml:space="preserve">уточненных </w:t>
      </w:r>
      <w:r w:rsidR="00EB11BC" w:rsidRPr="004F140A">
        <w:rPr>
          <w:rFonts w:ascii="Segoe UI" w:hAnsi="Segoe UI" w:cs="Segoe UI"/>
          <w:color w:val="000000"/>
          <w:sz w:val="26"/>
          <w:szCs w:val="26"/>
        </w:rPr>
        <w:t xml:space="preserve">данных </w:t>
      </w:r>
      <w:r w:rsidR="009C4965">
        <w:rPr>
          <w:rFonts w:ascii="Segoe UI" w:hAnsi="Segoe UI" w:cs="Segoe UI"/>
          <w:color w:val="000000"/>
          <w:sz w:val="26"/>
          <w:szCs w:val="26"/>
        </w:rPr>
        <w:t>о них</w:t>
      </w:r>
      <w:r w:rsidR="00EB11BC" w:rsidRPr="004F140A">
        <w:rPr>
          <w:rFonts w:ascii="Segoe UI" w:hAnsi="Segoe UI" w:cs="Segoe UI"/>
          <w:color w:val="000000"/>
          <w:sz w:val="26"/>
          <w:szCs w:val="26"/>
        </w:rPr>
        <w:t xml:space="preserve"> в </w:t>
      </w:r>
      <w:proofErr w:type="spellStart"/>
      <w:r w:rsidR="00EB11BC" w:rsidRPr="004F140A">
        <w:rPr>
          <w:rFonts w:ascii="Segoe UI" w:hAnsi="Segoe UI" w:cs="Segoe UI"/>
          <w:color w:val="000000"/>
          <w:sz w:val="26"/>
          <w:szCs w:val="26"/>
        </w:rPr>
        <w:t>Росреестр</w:t>
      </w:r>
      <w:proofErr w:type="spellEnd"/>
      <w:r w:rsidR="00EB11BC" w:rsidRPr="004F140A">
        <w:rPr>
          <w:rFonts w:ascii="Segoe UI" w:hAnsi="Segoe UI" w:cs="Segoe UI"/>
          <w:color w:val="000000"/>
          <w:sz w:val="26"/>
          <w:szCs w:val="26"/>
        </w:rPr>
        <w:t>.</w:t>
      </w:r>
      <w:r w:rsidR="006C560D">
        <w:rPr>
          <w:rFonts w:ascii="Segoe UI" w:hAnsi="Segoe UI" w:cs="Segoe UI"/>
          <w:color w:val="000000"/>
          <w:sz w:val="26"/>
          <w:szCs w:val="26"/>
        </w:rPr>
        <w:t xml:space="preserve"> Для этого будут использоваться сведения архивов, органов внутренних дел, загсов, налоговых органов и нотариусов.</w:t>
      </w:r>
    </w:p>
    <w:p w:rsidR="00DB0AA4" w:rsidRDefault="00DB0AA4" w:rsidP="004F140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color w:val="000000"/>
          <w:sz w:val="26"/>
          <w:szCs w:val="26"/>
        </w:rPr>
      </w:pPr>
      <w:r>
        <w:rPr>
          <w:rStyle w:val="a4"/>
          <w:rFonts w:ascii="Segoe UI" w:hAnsi="Segoe UI" w:cs="Segoe UI"/>
          <w:color w:val="000000"/>
          <w:sz w:val="26"/>
          <w:szCs w:val="26"/>
        </w:rPr>
        <w:t xml:space="preserve"> </w:t>
      </w:r>
      <w:r w:rsidR="006C560D">
        <w:rPr>
          <w:rStyle w:val="a4"/>
          <w:rFonts w:ascii="Segoe UI" w:hAnsi="Segoe UI" w:cs="Segoe UI"/>
          <w:color w:val="000000"/>
          <w:sz w:val="26"/>
          <w:szCs w:val="26"/>
        </w:rPr>
        <w:t>«</w:t>
      </w:r>
      <w:r w:rsidR="004F140A">
        <w:rPr>
          <w:rStyle w:val="a4"/>
          <w:rFonts w:ascii="Segoe UI" w:hAnsi="Segoe UI" w:cs="Segoe UI"/>
          <w:color w:val="000000"/>
          <w:sz w:val="26"/>
          <w:szCs w:val="26"/>
        </w:rPr>
        <w:t xml:space="preserve">Отсутствие </w:t>
      </w:r>
      <w:r w:rsidR="006C560D">
        <w:rPr>
          <w:rStyle w:val="a4"/>
          <w:rFonts w:ascii="Segoe UI" w:hAnsi="Segoe UI" w:cs="Segoe UI"/>
          <w:color w:val="000000"/>
          <w:sz w:val="26"/>
          <w:szCs w:val="26"/>
        </w:rPr>
        <w:t xml:space="preserve">полной </w:t>
      </w:r>
      <w:r w:rsidR="004F140A">
        <w:rPr>
          <w:rStyle w:val="a4"/>
          <w:rFonts w:ascii="Segoe UI" w:hAnsi="Segoe UI" w:cs="Segoe UI"/>
          <w:color w:val="000000"/>
          <w:sz w:val="26"/>
          <w:szCs w:val="26"/>
        </w:rPr>
        <w:t xml:space="preserve">информации о собственниках в реестре недвижимости </w:t>
      </w:r>
      <w:r w:rsidR="00854285">
        <w:rPr>
          <w:rStyle w:val="a4"/>
          <w:rFonts w:ascii="Segoe UI" w:hAnsi="Segoe UI" w:cs="Segoe UI"/>
          <w:color w:val="000000"/>
          <w:sz w:val="26"/>
          <w:szCs w:val="26"/>
        </w:rPr>
        <w:t xml:space="preserve">может негативно отразиться </w:t>
      </w:r>
      <w:r w:rsidR="006C560D">
        <w:rPr>
          <w:rStyle w:val="a4"/>
          <w:rFonts w:ascii="Segoe UI" w:hAnsi="Segoe UI" w:cs="Segoe UI"/>
          <w:color w:val="000000"/>
          <w:sz w:val="26"/>
          <w:szCs w:val="26"/>
        </w:rPr>
        <w:t xml:space="preserve">на защите имущественных 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>прав и интересов граждан. Например, когда люди теряют свою недвижимость в результате стихийных бедствий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>,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 и 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>возникают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 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 xml:space="preserve">проблемы с 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>получ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>ением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 компенсаци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>и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, потому что в реестре недвижимости </w:t>
      </w:r>
      <w:r>
        <w:rPr>
          <w:rStyle w:val="a4"/>
          <w:rFonts w:ascii="Segoe UI" w:hAnsi="Segoe UI" w:cs="Segoe UI"/>
          <w:color w:val="000000"/>
          <w:sz w:val="26"/>
          <w:szCs w:val="26"/>
        </w:rPr>
        <w:t>отсутствуют сведения о собственниках объекта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, - </w:t>
      </w:r>
      <w:r w:rsidR="0096735A" w:rsidRPr="0096735A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поясняет руководитель Управления </w:t>
      </w:r>
      <w:proofErr w:type="spellStart"/>
      <w:r w:rsidR="0096735A" w:rsidRPr="0096735A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Росреестра</w:t>
      </w:r>
      <w:proofErr w:type="spellEnd"/>
      <w:r w:rsidR="0096735A" w:rsidRPr="0096735A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по Иркутской области </w:t>
      </w:r>
      <w:r w:rsidR="0096735A" w:rsidRPr="0096735A">
        <w:rPr>
          <w:rStyle w:val="a4"/>
          <w:rFonts w:ascii="Segoe UI" w:hAnsi="Segoe UI" w:cs="Segoe UI"/>
          <w:b/>
          <w:i w:val="0"/>
          <w:color w:val="000000"/>
          <w:sz w:val="26"/>
          <w:szCs w:val="26"/>
        </w:rPr>
        <w:t xml:space="preserve">Виктор </w:t>
      </w:r>
      <w:proofErr w:type="spellStart"/>
      <w:r w:rsidR="0096735A" w:rsidRPr="0096735A">
        <w:rPr>
          <w:rStyle w:val="a4"/>
          <w:rFonts w:ascii="Segoe UI" w:hAnsi="Segoe UI" w:cs="Segoe UI"/>
          <w:b/>
          <w:i w:val="0"/>
          <w:color w:val="000000"/>
          <w:sz w:val="26"/>
          <w:szCs w:val="26"/>
        </w:rPr>
        <w:t>Жердев</w:t>
      </w:r>
      <w:proofErr w:type="spellEnd"/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 xml:space="preserve">. </w:t>
      </w:r>
      <w:r w:rsidR="0096735A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– </w:t>
      </w:r>
      <w:r w:rsidR="0096735A">
        <w:rPr>
          <w:rStyle w:val="a4"/>
          <w:rFonts w:ascii="Segoe UI" w:hAnsi="Segoe UI" w:cs="Segoe UI"/>
          <w:color w:val="000000"/>
          <w:sz w:val="26"/>
          <w:szCs w:val="26"/>
        </w:rPr>
        <w:t>Изменения законодательства направлены как раз на то, чтобы таких ситуаций не возникало.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 xml:space="preserve"> При этом для граждан процес</w:t>
      </w:r>
      <w:r w:rsidR="00BE083D">
        <w:rPr>
          <w:rStyle w:val="a4"/>
          <w:rFonts w:ascii="Segoe UI" w:hAnsi="Segoe UI" w:cs="Segoe UI"/>
          <w:color w:val="000000"/>
          <w:sz w:val="26"/>
          <w:szCs w:val="26"/>
        </w:rPr>
        <w:t>с внесения сведений о ранее учтё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 xml:space="preserve">нных объектах недвижимости </w:t>
      </w:r>
      <w:r>
        <w:rPr>
          <w:rStyle w:val="a4"/>
          <w:rFonts w:ascii="Segoe UI" w:hAnsi="Segoe UI" w:cs="Segoe UI"/>
          <w:color w:val="000000"/>
          <w:sz w:val="26"/>
          <w:szCs w:val="26"/>
        </w:rPr>
        <w:t>максимально упрощается»</w:t>
      </w:r>
      <w:r w:rsidR="00C410EF">
        <w:rPr>
          <w:rStyle w:val="a4"/>
          <w:rFonts w:ascii="Segoe UI" w:hAnsi="Segoe UI" w:cs="Segoe UI"/>
          <w:color w:val="000000"/>
          <w:sz w:val="26"/>
          <w:szCs w:val="26"/>
        </w:rPr>
        <w:t>.</w:t>
      </w:r>
    </w:p>
    <w:p w:rsidR="0096735A" w:rsidRDefault="00BE083D" w:rsidP="004F140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В случае, если ранее учтё</w:t>
      </w:r>
      <w:r w:rsidR="00DB0AA4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нн</w:t>
      </w:r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ым</w:t>
      </w:r>
      <w:r w:rsidR="00DB0AA4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объект</w:t>
      </w:r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ом недвижимости является прекратившее свое существование </w:t>
      </w:r>
      <w:r w:rsidR="00DB0AA4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здание, сооружение</w:t>
      </w:r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или </w:t>
      </w:r>
      <w:r w:rsidR="00DB0AA4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объект незавершенного строительства</w:t>
      </w:r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органы местного самоуправления самостоятельно обращаются в </w:t>
      </w:r>
      <w:proofErr w:type="spellStart"/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Росреестр</w:t>
      </w:r>
      <w:proofErr w:type="spellEnd"/>
      <w:r w:rsidR="006023DE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с заявлением о снятии этого объекта с кадастрового учёта.</w:t>
      </w:r>
    </w:p>
    <w:p w:rsidR="00BE083D" w:rsidRDefault="00BE083D" w:rsidP="004F140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b/>
          <w:i w:val="0"/>
          <w:color w:val="000000"/>
          <w:sz w:val="26"/>
          <w:szCs w:val="26"/>
        </w:rPr>
      </w:pPr>
      <w:proofErr w:type="spellStart"/>
      <w:r w:rsidRPr="00BE083D">
        <w:rPr>
          <w:rStyle w:val="a4"/>
          <w:rFonts w:ascii="Segoe UI" w:hAnsi="Segoe UI" w:cs="Segoe UI"/>
          <w:b/>
          <w:i w:val="0"/>
          <w:color w:val="000000"/>
          <w:sz w:val="26"/>
          <w:szCs w:val="26"/>
        </w:rPr>
        <w:t>Справочно</w:t>
      </w:r>
      <w:proofErr w:type="spellEnd"/>
      <w:r w:rsidRPr="00BE083D">
        <w:rPr>
          <w:rStyle w:val="a4"/>
          <w:rFonts w:ascii="Segoe UI" w:hAnsi="Segoe UI" w:cs="Segoe UI"/>
          <w:b/>
          <w:i w:val="0"/>
          <w:color w:val="000000"/>
          <w:sz w:val="26"/>
          <w:szCs w:val="26"/>
        </w:rPr>
        <w:t>:</w:t>
      </w:r>
    </w:p>
    <w:p w:rsidR="00BE083D" w:rsidRPr="00BE083D" w:rsidRDefault="00BE083D" w:rsidP="00BE083D">
      <w:pPr>
        <w:pStyle w:val="a3"/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К ранее учтённым объектам недвижимости относятся з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емельные участки, на которые гражданам или юридическим лицам до введения в действие 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lastRenderedPageBreak/>
        <w:t>Федерального закона «О государственной регистрации прав на недвижимое имущество и сделок с ним» (до 31.01.1998) выданы следующие документы:</w:t>
      </w:r>
    </w:p>
    <w:p w:rsidR="00BE083D" w:rsidRPr="00BE083D" w:rsidRDefault="00BE083D" w:rsidP="00BE083D">
      <w:pPr>
        <w:pStyle w:val="a3"/>
        <w:numPr>
          <w:ilvl w:val="0"/>
          <w:numId w:val="1"/>
        </w:numPr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свидетельство или государственный акт, удостоверяющие право собственности на землю, пожизненного наследуемого владения, бессрочного (постоянного) пользования землей;</w:t>
      </w:r>
    </w:p>
    <w:p w:rsidR="00BE083D" w:rsidRPr="00BE083D" w:rsidRDefault="00BE083D" w:rsidP="00BE083D">
      <w:pPr>
        <w:pStyle w:val="a3"/>
        <w:numPr>
          <w:ilvl w:val="0"/>
          <w:numId w:val="1"/>
        </w:numPr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решение уполномоченного органа (организации) о предоставлении земельного участка на определенном праве конкретному лицу;</w:t>
      </w:r>
    </w:p>
    <w:p w:rsidR="00BE083D" w:rsidRPr="00BE083D" w:rsidRDefault="00BE083D" w:rsidP="00BE083D">
      <w:pPr>
        <w:pStyle w:val="a3"/>
        <w:numPr>
          <w:ilvl w:val="0"/>
          <w:numId w:val="1"/>
        </w:numPr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выписка из </w:t>
      </w:r>
      <w:proofErr w:type="spellStart"/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похозяйственной</w:t>
      </w:r>
      <w:proofErr w:type="spellEnd"/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книги о наличии у гражданина права на земельный участок, выданная органом местного самоуправления;</w:t>
      </w:r>
    </w:p>
    <w:p w:rsidR="00BE083D" w:rsidRPr="00BE083D" w:rsidRDefault="00BE083D" w:rsidP="00BE083D">
      <w:pPr>
        <w:pStyle w:val="a3"/>
        <w:numPr>
          <w:ilvl w:val="0"/>
          <w:numId w:val="1"/>
        </w:numPr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договор аренды земельного участка, срок которого не истек;</w:t>
      </w:r>
    </w:p>
    <w:p w:rsidR="00BE083D" w:rsidRDefault="00BE083D" w:rsidP="00BE083D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иные документы, устанавливающие или подтверждающие право на земельный участок.</w:t>
      </w:r>
    </w:p>
    <w:p w:rsidR="00BE083D" w:rsidRPr="00BE083D" w:rsidRDefault="00BE083D" w:rsidP="00BE083D">
      <w:pPr>
        <w:pStyle w:val="a3"/>
        <w:shd w:val="clear" w:color="auto" w:fill="FFFFFF"/>
        <w:spacing w:after="36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К ранее учтё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нным зданиям, помещениям, сооружениям и объектам незавершенного строительства относятся объекты недвижимости, </w:t>
      </w: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права на которые подтверждаются документами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, выданны</w:t>
      </w: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ми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до введения в действие Федерального закона «О государственной регистрации прав на недвижимое имущество и сделок с ним».</w:t>
      </w:r>
    </w:p>
    <w:p w:rsidR="00BE083D" w:rsidRDefault="00BE083D" w:rsidP="00BE083D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Кроме того, подтверждением ранее осуществленного учета объекта капитального строительства</w:t>
      </w:r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</w:t>
      </w:r>
      <w:r w:rsidRPr="00BE083D"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является технический паспорт, подготовленный органами технической инвентаризации до 01.01.2013.</w:t>
      </w:r>
    </w:p>
    <w:p w:rsidR="006E4E53" w:rsidRDefault="006E4E53" w:rsidP="00BE083D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</w:p>
    <w:p w:rsidR="00BE083D" w:rsidRDefault="006E4E53" w:rsidP="00BE083D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bookmarkStart w:id="0" w:name="_GoBack"/>
      <w:bookmarkEnd w:id="0"/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По информации Управления </w:t>
      </w:r>
      <w:proofErr w:type="spellStart"/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>Росреестра</w:t>
      </w:r>
      <w:proofErr w:type="spellEnd"/>
      <w:r>
        <w:rPr>
          <w:rStyle w:val="a4"/>
          <w:rFonts w:ascii="Segoe UI" w:hAnsi="Segoe UI" w:cs="Segoe UI"/>
          <w:i w:val="0"/>
          <w:color w:val="000000"/>
          <w:sz w:val="26"/>
          <w:szCs w:val="26"/>
        </w:rPr>
        <w:t xml:space="preserve"> по Иркутской области</w:t>
      </w:r>
    </w:p>
    <w:p w:rsidR="006E4E53" w:rsidRDefault="006E4E53" w:rsidP="00BE083D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</w:p>
    <w:p w:rsidR="00BE083D" w:rsidRDefault="00BE083D" w:rsidP="00BE083D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6" w:history="1">
        <w:r w:rsidRPr="00247970">
          <w:rPr>
            <w:rStyle w:val="a6"/>
            <w:rFonts w:ascii="Segoe UI" w:hAnsi="Segoe UI" w:cs="Segoe UI"/>
            <w:i/>
          </w:rPr>
          <w:t>https://rosreestr.gov.ru/</w:t>
        </w:r>
      </w:hyperlink>
    </w:p>
    <w:p w:rsidR="00BE083D" w:rsidRDefault="00BE083D" w:rsidP="00BE083D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7" w:history="1">
        <w:r w:rsidRPr="00F95808">
          <w:rPr>
            <w:rStyle w:val="a6"/>
            <w:rFonts w:ascii="Segoe UI" w:hAnsi="Segoe UI" w:cs="Segoe UI"/>
          </w:rPr>
          <w:t>https://www.instagram.com/rosreestr38</w:t>
        </w:r>
      </w:hyperlink>
    </w:p>
    <w:p w:rsidR="00BE083D" w:rsidRPr="006D680C" w:rsidRDefault="006E4E53" w:rsidP="00BE083D">
      <w:pPr>
        <w:spacing w:after="0" w:line="240" w:lineRule="auto"/>
        <w:rPr>
          <w:rFonts w:ascii="Segoe UI" w:hAnsi="Segoe UI" w:cs="Segoe UI"/>
          <w:i/>
        </w:rPr>
      </w:pPr>
      <w:hyperlink r:id="rId8" w:tgtFrame="_blank" w:history="1">
        <w:r w:rsidR="00BE083D" w:rsidRPr="006D680C">
          <w:rPr>
            <w:rStyle w:val="a6"/>
            <w:rFonts w:ascii="Segoe UI" w:hAnsi="Segoe UI" w:cs="Segoe UI"/>
            <w:i/>
          </w:rPr>
          <w:t>http://vk.com/rosreestr38</w:t>
        </w:r>
      </w:hyperlink>
      <w:r w:rsidR="00BE083D" w:rsidRPr="006D680C">
        <w:rPr>
          <w:rFonts w:ascii="Segoe UI" w:hAnsi="Segoe UI" w:cs="Segoe UI"/>
          <w:i/>
        </w:rPr>
        <w:br/>
      </w:r>
      <w:hyperlink r:id="rId9" w:tgtFrame="_blank" w:history="1">
        <w:r w:rsidR="00BE083D" w:rsidRPr="006D680C">
          <w:rPr>
            <w:rStyle w:val="a6"/>
            <w:rFonts w:ascii="Segoe UI" w:hAnsi="Segoe UI" w:cs="Segoe UI"/>
            <w:i/>
          </w:rPr>
          <w:t>http://facebook.com/rosreestr38</w:t>
        </w:r>
      </w:hyperlink>
      <w:r w:rsidR="00BE083D" w:rsidRPr="006D680C">
        <w:rPr>
          <w:rFonts w:ascii="Segoe UI" w:hAnsi="Segoe UI" w:cs="Segoe UI"/>
          <w:i/>
        </w:rPr>
        <w:br/>
      </w:r>
      <w:hyperlink r:id="rId10" w:tgtFrame="_blank" w:history="1">
        <w:r w:rsidR="00BE083D" w:rsidRPr="006D680C">
          <w:rPr>
            <w:rStyle w:val="a6"/>
            <w:rFonts w:ascii="Segoe UI" w:hAnsi="Segoe UI" w:cs="Segoe UI"/>
            <w:i/>
          </w:rPr>
          <w:t>http://twitter.com/rosreestr38</w:t>
        </w:r>
      </w:hyperlink>
    </w:p>
    <w:p w:rsidR="00BE083D" w:rsidRPr="00BE083D" w:rsidRDefault="006E4E53" w:rsidP="00FB1DB2">
      <w:pPr>
        <w:spacing w:after="0" w:line="240" w:lineRule="auto"/>
        <w:jc w:val="both"/>
        <w:rPr>
          <w:rStyle w:val="a4"/>
          <w:rFonts w:ascii="Segoe UI" w:hAnsi="Segoe UI" w:cs="Segoe UI"/>
          <w:i w:val="0"/>
          <w:color w:val="000000"/>
          <w:sz w:val="26"/>
          <w:szCs w:val="26"/>
        </w:rPr>
      </w:pPr>
      <w:hyperlink r:id="rId11" w:history="1">
        <w:proofErr w:type="spellStart"/>
        <w:r w:rsidR="00BE083D" w:rsidRPr="001D7A23">
          <w:rPr>
            <w:rStyle w:val="a6"/>
            <w:sz w:val="24"/>
            <w:szCs w:val="24"/>
          </w:rPr>
          <w:t>Ютуб</w:t>
        </w:r>
        <w:proofErr w:type="spellEnd"/>
        <w:r w:rsidR="00BE083D" w:rsidRPr="001D7A23">
          <w:rPr>
            <w:rStyle w:val="a6"/>
            <w:sz w:val="24"/>
            <w:szCs w:val="24"/>
          </w:rPr>
          <w:t xml:space="preserve">-канал </w:t>
        </w:r>
        <w:proofErr w:type="spellStart"/>
        <w:r w:rsidR="00BE083D" w:rsidRPr="001D7A23">
          <w:rPr>
            <w:rStyle w:val="a6"/>
            <w:sz w:val="24"/>
            <w:szCs w:val="24"/>
          </w:rPr>
          <w:t>Росреестр</w:t>
        </w:r>
        <w:proofErr w:type="spellEnd"/>
        <w:r w:rsidR="00BE083D" w:rsidRPr="001D7A23">
          <w:rPr>
            <w:rStyle w:val="a6"/>
            <w:sz w:val="24"/>
            <w:szCs w:val="24"/>
          </w:rPr>
          <w:t xml:space="preserve"> Иркутск</w:t>
        </w:r>
      </w:hyperlink>
    </w:p>
    <w:sectPr w:rsidR="00BE083D" w:rsidRPr="00BE083D" w:rsidSect="006023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349"/>
    <w:multiLevelType w:val="hybridMultilevel"/>
    <w:tmpl w:val="EF123460"/>
    <w:lvl w:ilvl="0" w:tplc="AE2AF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F"/>
    <w:rsid w:val="00137DE8"/>
    <w:rsid w:val="00176B66"/>
    <w:rsid w:val="004F140A"/>
    <w:rsid w:val="006023DE"/>
    <w:rsid w:val="006C560D"/>
    <w:rsid w:val="006E4E53"/>
    <w:rsid w:val="0071743B"/>
    <w:rsid w:val="00854285"/>
    <w:rsid w:val="00892B1C"/>
    <w:rsid w:val="0096735A"/>
    <w:rsid w:val="009C4965"/>
    <w:rsid w:val="00A96AFF"/>
    <w:rsid w:val="00BE083D"/>
    <w:rsid w:val="00C410EF"/>
    <w:rsid w:val="00DB0AA4"/>
    <w:rsid w:val="00EB11BC"/>
    <w:rsid w:val="00F2442F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FF0D"/>
  <w15:chartTrackingRefBased/>
  <w15:docId w15:val="{9CF6E5B0-EB6F-4E1D-AB44-F2077C8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11BC"/>
    <w:rPr>
      <w:i/>
      <w:iCs/>
    </w:rPr>
  </w:style>
  <w:style w:type="character" w:styleId="a5">
    <w:name w:val="Strong"/>
    <w:basedOn w:val="a0"/>
    <w:uiPriority w:val="22"/>
    <w:qFormat/>
    <w:rsid w:val="00EB11BC"/>
    <w:rPr>
      <w:b/>
      <w:bCs/>
    </w:rPr>
  </w:style>
  <w:style w:type="character" w:styleId="a6">
    <w:name w:val="Hyperlink"/>
    <w:basedOn w:val="a0"/>
    <w:uiPriority w:val="99"/>
    <w:unhideWhenUsed/>
    <w:rsid w:val="00BE0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witter.com/rosreestr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dcterms:created xsi:type="dcterms:W3CDTF">2021-05-27T05:18:00Z</dcterms:created>
  <dcterms:modified xsi:type="dcterms:W3CDTF">2021-06-01T02:43:00Z</dcterms:modified>
</cp:coreProperties>
</file>