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82" w:rsidRPr="00DC0A6D" w:rsidRDefault="00E72982" w:rsidP="000E76A1">
      <w:pPr>
        <w:spacing w:after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0A6D">
        <w:rPr>
          <w:rFonts w:ascii="Times New Roman" w:hAnsi="Times New Roman" w:cs="Times New Roman"/>
          <w:b/>
          <w:sz w:val="28"/>
          <w:szCs w:val="28"/>
        </w:rPr>
        <w:t xml:space="preserve">«Административная ответственность за нарушения муниципальными и государственными </w:t>
      </w:r>
      <w:proofErr w:type="gramStart"/>
      <w:r w:rsidRPr="00DC0A6D">
        <w:rPr>
          <w:rFonts w:ascii="Times New Roman" w:hAnsi="Times New Roman" w:cs="Times New Roman"/>
          <w:b/>
          <w:sz w:val="28"/>
          <w:szCs w:val="28"/>
        </w:rPr>
        <w:t>заказчиками</w:t>
      </w:r>
      <w:r w:rsidR="004A52EA" w:rsidRPr="00DC0A6D">
        <w:rPr>
          <w:rFonts w:ascii="Times New Roman" w:hAnsi="Times New Roman" w:cs="Times New Roman"/>
          <w:b/>
          <w:sz w:val="28"/>
          <w:szCs w:val="28"/>
        </w:rPr>
        <w:t xml:space="preserve">  законодательства</w:t>
      </w:r>
      <w:proofErr w:type="gramEnd"/>
      <w:r w:rsidRPr="00DC0A6D">
        <w:rPr>
          <w:rFonts w:ascii="Times New Roman" w:hAnsi="Times New Roman" w:cs="Times New Roman"/>
          <w:b/>
          <w:sz w:val="28"/>
          <w:szCs w:val="28"/>
        </w:rPr>
        <w:t xml:space="preserve"> о контрактной системе в сфере закупок</w:t>
      </w:r>
      <w:r w:rsidR="004A52EA" w:rsidRPr="00DC0A6D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DC0A6D">
        <w:rPr>
          <w:rFonts w:ascii="Times New Roman" w:hAnsi="Times New Roman" w:cs="Times New Roman"/>
          <w:b/>
          <w:sz w:val="28"/>
          <w:szCs w:val="28"/>
        </w:rPr>
        <w:t>»</w:t>
      </w:r>
      <w:r w:rsidR="004A52EA" w:rsidRPr="00DC0A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36B2" w:rsidRPr="000E76A1" w:rsidRDefault="004C764F" w:rsidP="000E76A1">
      <w:pPr>
        <w:spacing w:after="1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любого вопроса местного значения невозможно без финансового обеспечения, и</w:t>
      </w:r>
      <w:r w:rsidR="00E72982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следовательно</w:t>
      </w:r>
      <w:r w:rsidR="00E72982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проведения закупок товаров, работ, услуг для государственных и муниципальных нужд и заключения </w:t>
      </w:r>
      <w:proofErr w:type="gramStart"/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 муниципальных</w:t>
      </w:r>
      <w:proofErr w:type="gramEnd"/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контрактов. Порядок осуществления закупок регулируе</w:t>
      </w:r>
      <w:r w:rsidR="003534C6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Федеральным </w:t>
      </w:r>
      <w:proofErr w:type="gramStart"/>
      <w:r w:rsidR="003534C6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E72982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982" w:rsidRPr="000E76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72982" w:rsidRPr="000E76A1">
        <w:rPr>
          <w:rFonts w:ascii="Times New Roman" w:hAnsi="Times New Roman" w:cs="Times New Roman"/>
          <w:sz w:val="28"/>
          <w:szCs w:val="28"/>
        </w:rPr>
        <w:t xml:space="preserve"> 05.04.2013 N 44-ФЗ "О контрактной системе в сфере закупок товаров, работ, услуг для обеспечения государственных и муниципальных нужд",</w:t>
      </w:r>
      <w:r w:rsidR="00E72982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Закон о контрактной системе),</w:t>
      </w:r>
      <w:r w:rsidR="003534C6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осуществления закупок отдельными видами юридических лиц регулируется Федеральным законом № 223-ФЗ.</w:t>
      </w: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7A2A" w:rsidRPr="000E76A1" w:rsidRDefault="00E72982" w:rsidP="000E76A1">
      <w:pPr>
        <w:shd w:val="clear" w:color="auto" w:fill="FFFFFF"/>
        <w:spacing w:before="100" w:beforeAutospacing="1" w:after="100" w:afterAutospacing="1" w:line="240" w:lineRule="auto"/>
        <w:ind w:right="-1" w:firstLine="8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Кодекс РФ об административных правонарушениях предусматривает ответственность за нарушение Закона о контрактной системе практически на каждой стадии закупки, начиная с момента планирования, составления планов-графиков, планов закупок и до момента исполнения контракта.</w:t>
      </w:r>
    </w:p>
    <w:p w:rsidR="00DC0A6D" w:rsidRDefault="003534C6" w:rsidP="00DC0A6D">
      <w:pPr>
        <w:shd w:val="clear" w:color="auto" w:fill="FFFFFF"/>
        <w:spacing w:before="100" w:beforeAutospacing="1" w:after="100" w:afterAutospacing="1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Ст.4.5 КоАП РФ определено, что срок давности за административные правонарушения в сфере закупок составляет 1 год. Срок давности исчисляется с момента совершения правонарушения.</w:t>
      </w:r>
    </w:p>
    <w:p w:rsidR="003534C6" w:rsidRPr="000E76A1" w:rsidRDefault="003534C6" w:rsidP="00DC0A6D">
      <w:pPr>
        <w:shd w:val="clear" w:color="auto" w:fill="FFFFFF"/>
        <w:spacing w:before="100" w:beforeAutospacing="1" w:after="100" w:afterAutospacing="1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2.4 КоАП, должностное лицо несет административную ответственность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="00DC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примечании к ст. 2.4 КоАП четко прописано, кто несет административную ответственность, как должностное лицо:</w:t>
      </w:r>
    </w:p>
    <w:p w:rsidR="003534C6" w:rsidRPr="000E76A1" w:rsidRDefault="003534C6" w:rsidP="00DC0A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осуществляющие функции по организации и осуществлению закупок,</w:t>
      </w:r>
    </w:p>
    <w:p w:rsidR="003534C6" w:rsidRPr="000E76A1" w:rsidRDefault="003534C6" w:rsidP="00DC0A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осуществляющие функции члена комис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сии по осуществлению закупок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34C6" w:rsidRPr="000E76A1" w:rsidRDefault="003534C6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 предусмотрена административная ответственность в сфере закупок начиная со ст.7.29 КоАП РФ до</w:t>
      </w:r>
      <w:r w:rsidR="004A52EA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7.32.5</w:t>
      </w:r>
      <w:r w:rsidR="00151C18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РФ.</w:t>
      </w:r>
      <w:r w:rsidR="004A52EA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ответственность предусмотрена за нарушение </w:t>
      </w:r>
      <w:r w:rsidR="00387A2A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о контрактной системе, также предусмотрена ответственность и за нарушение</w:t>
      </w:r>
      <w:r w:rsidR="004A52EA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№ 223-ФЗ.</w:t>
      </w: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</w:t>
      </w:r>
      <w:r w:rsid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требований Закона о контрактной системе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принятии решения о способе и об условиях определения поставщика (подрядчика, исполнителя) чревато мерами административной ответственности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1 ст. 7.29 КоАП РФ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должностное лицо учреждения может быть оштрафовано на 30 000 руб. Например, по жалобе участника была проведена проверка заказчика, в ходе которой выявилось, что последний неправомерно выбрал способ определения поставщика (подрядчика, исполнителя) путем проведения открытого конкурса вместо электронного аукциона, поскольку согласно извещению предметом закупки были товары, включенные в перечень товаров, работ, услуг, при закупках которых заказчик обязан проводить аукцион в электронной форме (электронный аукцион),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утвержденный Распоряжением Правительства РФ от 21.03.2016 № 471-р. Соответственно должностное лицо заказчика было оштрафовано (Решение ФАС РФ от 20.10.2016 по делу № К-1702/16).</w:t>
      </w:r>
    </w:p>
    <w:p w:rsidR="000E76A1" w:rsidRPr="000E76A1" w:rsidRDefault="00DC0A6D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0E76A1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траф в размере 50 000 руб. грозит за принятие решения о проведении конкурса с ограниченным участием, закрытого конкурса с ограниченным участием, двухэтапного конкурса, закрытого двухэтапного конкурса, закрытого конкурса, закрытого аукциона в случаях, не предусмотренных Законом № 44-ФЗ, или нарушение порядка и сроков согласования применения закрытого способа определения поставщика, возможности заключения контракта с единственным поставщиком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заказчик решил провести закупку у единственного поставщика, а закупка должна осуществляться путем конкурса или аукциона, должностное лицо учреждения может быть оштрафовано на 50 000 руб. по ч. 2 ст. 7.29 КоАП РФ. Так, учреждение заключило контракт с единственным поставщиком согласно п. 26 ч. 1 ст. 93 Закона № 44-ФЗ на оказание услуг, связанных с направлением работника в служебную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командировку. Контрактом преду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сматривались приобретение авиационных и железнодорожных билетов для проезда сотрудников к месту командировок и обратно, наем жилого помещения, транспортное обслуживание, бронирование и доставка авиационных и железнодорожных билетов, бронирование гостиниц, чартерных рейсов, агентские услуги. Вместе с тем бронирование и агентские услуги не подпадают под действие п. 26 ч. 1 ст. 93 Закона № 44-ФЗ, значит, закупка данных услуг должна осуществляться с применением конкурентных процедур (Решение ФАС РФ от 22.03.2017 по делу № П-25/17).</w:t>
      </w:r>
    </w:p>
    <w:p w:rsidR="00387A2A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одним нарушением является несоблюдение требований Закона № 44-ФЗ об общественном обсуждении закупок. Правила и случаи такого обсуждения установлены Постановлением Правительства РФ от 22.08.2016 № 835. Они начали действовать с 01.01.2017. </w:t>
      </w:r>
      <w:r w:rsid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олжностные лица </w:t>
      </w:r>
      <w:r w:rsid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нарушение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оштрафованы по ч. 3 ст. 7.29.3 КоАП РФ на 30 000 руб.</w:t>
      </w:r>
      <w:r w:rsid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бязательное общественное обсуждение проводится в случае закупки при НМЦК более 1 млрд руб., с использованием конкурентных способов определения поставщиков (подрядчиков, исполнителей) – за исключением некоторых случаев, например, запроса котировок в целях ликвидации последствий ЧС природного или техногенного характера.</w:t>
      </w:r>
    </w:p>
    <w:p w:rsidR="000E76A1" w:rsidRPr="000E76A1" w:rsidRDefault="00DC0A6D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документации о закупке</w:t>
      </w:r>
      <w:r w:rsidR="000E76A1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спектр нарушений достаточно широк. Наиболее часто заказчики:</w:t>
      </w:r>
    </w:p>
    <w:p w:rsid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размещают документацию в полном объеме. Например, при строительстве, реконструкции или капитальном ремонте объекта проектно-сметная документация должна быть размещена в ЕИС (Решение ФАС РФ от 26.09.2017 по делу № К-1238/17). </w:t>
      </w:r>
      <w:proofErr w:type="spellStart"/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Неразмещение</w:t>
      </w:r>
      <w:proofErr w:type="spellEnd"/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размещение не в полном объеме грозит штрафом по ч. 1.4 ст. 7.30 КоАП РФ – от 15 000 до 50 000 руб.;</w:t>
      </w: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устанавливают порядок предоставления участникам закупки разъяснений положений документации и порядок оценки заявок (Решение ФАС РФ от 15.08.2017 по делу № К-1049/17);</w:t>
      </w: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сроки подачи заявок, вскрытия конвертов, рассмотрения заявок, установленные в конкурсной документации, не соответствуют срокам, указанным в извещении о проведении конкурса (Решение ФАС РФ от 10.08.2017 по делу № К-1033/17);</w:t>
      </w:r>
    </w:p>
    <w:p w:rsid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нарушают правила описания объекта закупки, например, включают требования в отношении товарных знаков, фирменных наименований, патентов и прочей информации, влекущие ограничение количества участников (решения ФАС РФ от 07.08.2017 по делу № К-999/17, от 24.10.2017 по делу № К-1413/17).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стадии заключения, исполнения и расторжения контракта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осуществления закупок тоже нарушаются. Например, Решением ФАС РФ от 28.09.2017 по делу № К-1256/17 жалоба участника о нарушении заказчиком порядка заключения контракта была признана обоснованной, поскольку в ЕИС отсутствовала информация о банковской гарантии на дату заключения контракта (банковская гарантия размещена 27 сентября, а сведения о заключении контракта размещены заказчиком 26 сентября).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пределением ВС РФ от 24.08.2017 № 304-АД17-10881 оставлены в силе состоявшиеся ранее решения, которыми заказчик признан нарушившим 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о контрактной системе,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поскольку условиями аукционной документации и контракта было предусмотрено, что поставщик гарантировал цену за единицу товара, не превышающую предельную отпускную цену, определяемую в соответствии с Постановлением № 865, тогда как фактически контракт был заключен с превышением предельной отпускной цены.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заказчики, заключив контракт, изменяют его условия. Это правомерно, если такая возможность предусмотрена контрактом или изменения производятся согласно законодательству. Если же изменения внесены без достаточных оснований – штрафа не избежать. Причем размер штрафа уже посущественнее, он составляет для должностных лиц 20 000 руб., а для учреждения 200 000 руб. (ч. 4 ст. 7.32 КоАП РФ).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ак, заказчик заключил контракт на строительство объекта. В ходе его исполнения с подрядчиком было заключено дополнительное соглашение о строительстве еще одного объекта. ФАС в данных действиях установила нарушение, поскольку соглашением скорректирован перечень выполняемых работ, ранее не предусмотренных контрактом, а документов и сведений, обосновывающих заключение соглашения об изменении условий контракта, не выявлено. Ведомство передало документы для рассмотрения вопроса о привлечении заказчика к административной ответственности (Решение ФАС РФ от 28.08.2017 по делу № П-97/17).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Приемка товара, работы или услуги зачастую совершается с различными нарушениями. Заказчики «забывают» провести экспертизу товаров, работ, услуг или отдельного этапа исполнения контракта. В таком случае должностное лицо заказчика может быть оштрафовано на 20 000 руб. (ч. 8 ст. 7.32 КоАП РФ). 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всегда нарушения положения законодательства о закупках чреваты административным наказанием: за некоторые не предусмотрена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ответственность КоАП РФ. 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за нарушение не предусмотрена ответственность, контрольный орган выдает обязательное для исполнения предписание об устранении выявленных нарушений (ч. 22 ст. 99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о контрактной системе)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течение трех рабочих дней с даты выдачи предписания контрольный орган в сфере закупок обязан разместить это предписание в ЕИС. Причем оно должно содержать указание на конкретные действия, которые должно совершить лицо, получившее такое предписание, для устранения указанного нарушения.</w:t>
      </w:r>
    </w:p>
    <w:p w:rsidR="00C80A36" w:rsidRDefault="00C80A36" w:rsidP="00C80A3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0A36" w:rsidRPr="00DC0A6D" w:rsidRDefault="00C80A36" w:rsidP="00C80A3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помощник прокурора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М.В. Егорова</w:t>
      </w:r>
    </w:p>
    <w:p w:rsidR="00DC0A6D" w:rsidRPr="00DC0A6D" w:rsidRDefault="00DC0A6D" w:rsidP="00DC0A6D">
      <w:pPr>
        <w:shd w:val="clear" w:color="auto" w:fill="FFFFFF"/>
        <w:spacing w:before="100" w:beforeAutospacing="1" w:after="100" w:afterAutospacing="1" w:line="300" w:lineRule="atLeast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C0A6D" w:rsidRPr="00DC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72D1"/>
    <w:multiLevelType w:val="hybridMultilevel"/>
    <w:tmpl w:val="271CD20A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3DB2045E"/>
    <w:multiLevelType w:val="multilevel"/>
    <w:tmpl w:val="8C4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30B66"/>
    <w:multiLevelType w:val="multilevel"/>
    <w:tmpl w:val="0BBEC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F5C2D"/>
    <w:multiLevelType w:val="hybridMultilevel"/>
    <w:tmpl w:val="E07C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651C7"/>
    <w:multiLevelType w:val="multilevel"/>
    <w:tmpl w:val="E8220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4F"/>
    <w:rsid w:val="00041AEB"/>
    <w:rsid w:val="0005238C"/>
    <w:rsid w:val="000E76A1"/>
    <w:rsid w:val="00151C18"/>
    <w:rsid w:val="003224C9"/>
    <w:rsid w:val="00330AFB"/>
    <w:rsid w:val="00336DEA"/>
    <w:rsid w:val="003534C6"/>
    <w:rsid w:val="00387A2A"/>
    <w:rsid w:val="003A0837"/>
    <w:rsid w:val="003E3439"/>
    <w:rsid w:val="00453212"/>
    <w:rsid w:val="004A52EA"/>
    <w:rsid w:val="004C764F"/>
    <w:rsid w:val="004E5A3A"/>
    <w:rsid w:val="0050313F"/>
    <w:rsid w:val="006036B2"/>
    <w:rsid w:val="006B7CCB"/>
    <w:rsid w:val="007526AB"/>
    <w:rsid w:val="007E4910"/>
    <w:rsid w:val="00813749"/>
    <w:rsid w:val="00847E64"/>
    <w:rsid w:val="00C309A6"/>
    <w:rsid w:val="00C80A36"/>
    <w:rsid w:val="00DC0A6D"/>
    <w:rsid w:val="00E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20F9F-BAF5-4890-B982-63C1D6A4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5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F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8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 Egorova</dc:creator>
  <cp:keywords/>
  <dc:description/>
  <cp:lastModifiedBy>Marina V. Egorova</cp:lastModifiedBy>
  <cp:revision>2</cp:revision>
  <cp:lastPrinted>2018-11-26T08:42:00Z</cp:lastPrinted>
  <dcterms:created xsi:type="dcterms:W3CDTF">2018-11-28T01:43:00Z</dcterms:created>
  <dcterms:modified xsi:type="dcterms:W3CDTF">2018-11-28T01:43:00Z</dcterms:modified>
</cp:coreProperties>
</file>